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255" w:rsidRPr="000F15D9" w:rsidRDefault="000F15D9" w:rsidP="000F15D9">
      <w:pPr>
        <w:jc w:val="center"/>
        <w:rPr>
          <w:rFonts w:ascii="Arial" w:hAnsi="Arial" w:cs="Arial"/>
          <w:b/>
          <w:sz w:val="36"/>
          <w:szCs w:val="20"/>
        </w:rPr>
      </w:pPr>
      <w:r w:rsidRPr="000F15D9">
        <w:rPr>
          <w:rFonts w:ascii="Arial" w:hAnsi="Arial" w:cs="Arial"/>
          <w:b/>
          <w:sz w:val="36"/>
          <w:szCs w:val="20"/>
        </w:rPr>
        <w:t>KoiToto Online Slots for Ultimate Casino Thrill</w:t>
      </w:r>
    </w:p>
    <w:p w:rsidR="000F15D9" w:rsidRDefault="000F15D9" w:rsidP="000F15D9">
      <w:r>
        <w:t>Koitoto Online Slots offers an immersive gaming experience that combines vibrant graphics, engaging sound effects, and dynamic gameplay mechanics to keep players entertained for hours. Unlike traditional slot machines</w:t>
      </w:r>
      <w:r>
        <w:t xml:space="preserve"> </w:t>
      </w:r>
      <w:hyperlink r:id="rId4" w:tgtFrame="_blank" w:history="1">
        <w:r>
          <w:rPr>
            <w:rStyle w:val="Hyperlink"/>
            <w:rFonts w:ascii="Arial" w:hAnsi="Arial" w:cs="Arial"/>
            <w:color w:val="1155CC"/>
            <w:sz w:val="20"/>
            <w:szCs w:val="20"/>
          </w:rPr>
          <w:t>toto</w:t>
        </w:r>
      </w:hyperlink>
      <w:r>
        <w:t xml:space="preserve"> Koitoto Online Slots is made with an intuitive interface that allows both beginners and experienced gamers to easily navigate through the many game modes and features. Players can have a wide range of themed slots, from adventure and fantasy to classic fruit machines, ensuring there is something for everyone. The developers have meticulously crafted each slot with attention to detail, offering smooth animations and interactive features which make each spin exciting</w:t>
      </w:r>
      <w:r>
        <w:t xml:space="preserve"> </w:t>
      </w:r>
      <w:hyperlink r:id="rId5" w:tgtFrame="_blank" w:history="1">
        <w:r>
          <w:rPr>
            <w:rStyle w:val="Hyperlink"/>
            <w:rFonts w:ascii="Arial" w:hAnsi="Arial" w:cs="Arial"/>
            <w:color w:val="1155CC"/>
            <w:sz w:val="20"/>
            <w:szCs w:val="20"/>
          </w:rPr>
          <w:t>koitoto</w:t>
        </w:r>
      </w:hyperlink>
      <w:r>
        <w:t>.</w:t>
      </w:r>
    </w:p>
    <w:p w:rsidR="000F15D9" w:rsidRDefault="000F15D9" w:rsidP="000F15D9"/>
    <w:p w:rsidR="000F15D9" w:rsidRDefault="000F15D9" w:rsidP="000F15D9">
      <w:r>
        <w:t>Among the key attractions of Koitoto Online Slots is the range of bonus features incorporated into the games. Players can unlock free spins, multipliers, and mini-games that significantly boost the odds of winning larger payouts. The progressive jackpot feature is particularly popular among high-stakes players, since it allows the jackpot total grow continuously until it's won. This adds a sense of anticipation and thrill, making every spin feel like it could potentially cause a big win. Additionally, the game offers various strategies for managing bets and maximizing rewards, which makes the gameplay more engaging and challenging</w:t>
      </w:r>
      <w:r>
        <w:t xml:space="preserve"> </w:t>
      </w:r>
      <w:hyperlink r:id="rId6" w:tgtFrame="_blank" w:history="1">
        <w:r>
          <w:rPr>
            <w:rStyle w:val="Hyperlink"/>
            <w:rFonts w:ascii="Arial" w:hAnsi="Arial" w:cs="Arial"/>
            <w:color w:val="1155CC"/>
            <w:sz w:val="20"/>
            <w:szCs w:val="20"/>
          </w:rPr>
          <w:t>toto</w:t>
        </w:r>
      </w:hyperlink>
      <w:r>
        <w:t>.</w:t>
      </w:r>
    </w:p>
    <w:p w:rsidR="000F15D9" w:rsidRDefault="000F15D9" w:rsidP="000F15D9"/>
    <w:p w:rsidR="000F15D9" w:rsidRDefault="000F15D9" w:rsidP="000F15D9">
      <w:r>
        <w:t xml:space="preserve">Koitoto Online Slots also emphasizes accessibility, as it is appropriate for multiple devices, including desktop computers, tablets, and smartphones. This enables players to savor their favorite slots anytime, anywhere, without compromising </w:t>
      </w:r>
      <w:hyperlink r:id="rId7" w:tgtFrame="_blank" w:history="1">
        <w:r>
          <w:rPr>
            <w:rStyle w:val="Hyperlink"/>
            <w:rFonts w:ascii="Arial" w:hAnsi="Arial" w:cs="Arial"/>
            <w:color w:val="1155CC"/>
            <w:sz w:val="20"/>
            <w:szCs w:val="20"/>
          </w:rPr>
          <w:t>koitoto</w:t>
        </w:r>
      </w:hyperlink>
      <w:r>
        <w:t xml:space="preserve"> </w:t>
      </w:r>
      <w:r>
        <w:t>the caliber of the experience. The mobile version of the overall game is optimized for touch controls and smaller screens, ensuring that the visuals and gameplay remain smooth and responsive. Furthermore, Koitoto Online Slots features a safe and reliable platform, allowing players to concentrate on the game without worrying all about technical issues or interruptions, which is really a crucial aspect for online gaming enthusiasts</w:t>
      </w:r>
      <w:r>
        <w:t xml:space="preserve"> </w:t>
      </w:r>
      <w:hyperlink r:id="rId8" w:tgtFrame="_blank" w:history="1">
        <w:r>
          <w:rPr>
            <w:rStyle w:val="Hyperlink"/>
            <w:rFonts w:ascii="Arial" w:hAnsi="Arial" w:cs="Arial"/>
            <w:color w:val="1155CC"/>
            <w:sz w:val="20"/>
            <w:szCs w:val="20"/>
          </w:rPr>
          <w:t>koi toto</w:t>
        </w:r>
      </w:hyperlink>
      <w:r>
        <w:t>.</w:t>
      </w:r>
    </w:p>
    <w:p w:rsidR="000F15D9" w:rsidRDefault="000F15D9" w:rsidP="000F15D9"/>
    <w:p w:rsidR="000F15D9" w:rsidRDefault="000F15D9" w:rsidP="000F15D9">
      <w:r>
        <w:t>Along with the technical features, Koitoto Online Slots is made to foster a feeling of community among players. Most of the game modes include leaderboards, tournaments, and special events where players can vie against one another for rewards</w:t>
      </w:r>
      <w:r>
        <w:t xml:space="preserve"> </w:t>
      </w:r>
      <w:hyperlink r:id="rId9" w:tgtFrame="_blank" w:history="1">
        <w:r>
          <w:rPr>
            <w:rStyle w:val="Hyperlink"/>
            <w:rFonts w:ascii="Arial" w:hAnsi="Arial" w:cs="Arial"/>
            <w:color w:val="1155CC"/>
            <w:sz w:val="20"/>
            <w:szCs w:val="20"/>
          </w:rPr>
          <w:t>bandar toto macau</w:t>
        </w:r>
      </w:hyperlink>
      <w:r>
        <w:t xml:space="preserve"> and recognition. These social elements encourage friendly competition and add an additional layer of excitement to the gaming experience. Moreover, the platform regularly updates its games with new themes, bonuses, and seasonal events, ensuring that players also have fresh content to explore and new opportunities to win</w:t>
      </w:r>
      <w:r>
        <w:t xml:space="preserve"> </w:t>
      </w:r>
      <w:hyperlink r:id="rId10" w:tgtFrame="_blank" w:history="1">
        <w:r>
          <w:rPr>
            <w:rStyle w:val="Hyperlink"/>
            <w:rFonts w:ascii="Arial" w:hAnsi="Arial" w:cs="Arial"/>
            <w:color w:val="1155CC"/>
            <w:sz w:val="20"/>
            <w:szCs w:val="20"/>
          </w:rPr>
          <w:t>data macau</w:t>
        </w:r>
      </w:hyperlink>
      <w:r>
        <w:t>.</w:t>
      </w:r>
    </w:p>
    <w:p w:rsidR="000F15D9" w:rsidRDefault="000F15D9" w:rsidP="000F15D9"/>
    <w:p w:rsidR="000F15D9" w:rsidRDefault="000F15D9" w:rsidP="000F15D9">
      <w:r>
        <w:t xml:space="preserve">For anyone a new comer to online slots, Koitoto Online Slots provides a thorough guide and tutorials to simply help players understand the principles, paylines, and special symbols. This causes it to be easier </w:t>
      </w:r>
      <w:r>
        <w:lastRenderedPageBreak/>
        <w:t>for newbies to get going and develop strategies for winning. Experienced players can benefit from advanced betting options, which enable more sophisticated gameplay and higher potential payouts. The mixture of beginner-friendly guidance and advanced features ensures that Koitoto Online Slots suits a broad audience, from casual gamers to serious slot enthusiasts</w:t>
      </w:r>
      <w:r>
        <w:t xml:space="preserve"> </w:t>
      </w:r>
      <w:hyperlink r:id="rId11" w:tgtFrame="_blank" w:history="1">
        <w:r>
          <w:rPr>
            <w:rStyle w:val="Hyperlink"/>
            <w:rFonts w:ascii="Arial" w:hAnsi="Arial" w:cs="Arial"/>
            <w:color w:val="1155CC"/>
            <w:sz w:val="20"/>
            <w:szCs w:val="20"/>
          </w:rPr>
          <w:t>toto macau</w:t>
        </w:r>
      </w:hyperlink>
      <w:r>
        <w:t>.</w:t>
      </w:r>
    </w:p>
    <w:p w:rsidR="000F15D9" w:rsidRDefault="000F15D9" w:rsidP="000F15D9"/>
    <w:p w:rsidR="000F15D9" w:rsidRDefault="000F15D9" w:rsidP="000F15D9">
      <w:r>
        <w:t>Ultimately, Koitoto Online Slots stands apart in the crowded online casino market because engaging gameplay, innovative features, and concentrate on player satisfaction. With a balance of entertainment and the possibility of significant rewards, it supplies a thrilling gaming experience that keeps players coming back</w:t>
      </w:r>
      <w:r>
        <w:t xml:space="preserve"> </w:t>
      </w:r>
      <w:hyperlink r:id="rId12" w:tgtFrame="_blank" w:history="1">
        <w:r>
          <w:rPr>
            <w:rStyle w:val="Hyperlink"/>
            <w:rFonts w:ascii="Arial" w:hAnsi="Arial" w:cs="Arial"/>
            <w:color w:val="1155CC"/>
            <w:sz w:val="20"/>
            <w:szCs w:val="20"/>
          </w:rPr>
          <w:t>result macau</w:t>
        </w:r>
      </w:hyperlink>
      <w:r>
        <w:t>. If you are playing for fun, aiming to win big, or participating in competitive events, Koitoto Online Slots delivers a complete and satisfying online slot adventure. Its blend of visuals, features, and community engagement causes it to be certainly one of typically the most popular choices among online slot players today</w:t>
      </w:r>
      <w:r>
        <w:t xml:space="preserve"> </w:t>
      </w:r>
      <w:hyperlink r:id="rId13" w:tgtFrame="_blank" w:history="1">
        <w:r>
          <w:rPr>
            <w:rStyle w:val="Hyperlink"/>
            <w:rFonts w:ascii="Arial" w:hAnsi="Arial" w:cs="Arial"/>
            <w:color w:val="1155CC"/>
            <w:sz w:val="20"/>
            <w:szCs w:val="20"/>
          </w:rPr>
          <w:t>keluaran macau</w:t>
        </w:r>
      </w:hyperlink>
      <w:r>
        <w:t>.</w:t>
      </w:r>
    </w:p>
    <w:sectPr w:rsidR="000F15D9" w:rsidSect="00E602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0F15D9"/>
    <w:rsid w:val="000F15D9"/>
    <w:rsid w:val="00E602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2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15D9"/>
    <w:rPr>
      <w:color w:val="0000FF"/>
      <w:u w:val="single"/>
    </w:rPr>
  </w:style>
</w:styles>
</file>

<file path=word/webSettings.xml><?xml version="1.0" encoding="utf-8"?>
<w:webSettings xmlns:r="http://schemas.openxmlformats.org/officeDocument/2006/relationships" xmlns:w="http://schemas.openxmlformats.org/wordprocessingml/2006/main">
  <w:divs>
    <w:div w:id="124395421">
      <w:bodyDiv w:val="1"/>
      <w:marLeft w:val="0"/>
      <w:marRight w:val="0"/>
      <w:marTop w:val="0"/>
      <w:marBottom w:val="0"/>
      <w:divBdr>
        <w:top w:val="none" w:sz="0" w:space="0" w:color="auto"/>
        <w:left w:val="none" w:sz="0" w:space="0" w:color="auto"/>
        <w:bottom w:val="none" w:sz="0" w:space="0" w:color="auto"/>
        <w:right w:val="none" w:sz="0" w:space="0" w:color="auto"/>
      </w:divBdr>
      <w:divsChild>
        <w:div w:id="1589264185">
          <w:marLeft w:val="0"/>
          <w:marRight w:val="0"/>
          <w:marTop w:val="0"/>
          <w:marBottom w:val="0"/>
          <w:divBdr>
            <w:top w:val="single" w:sz="4" w:space="0" w:color="999999"/>
            <w:left w:val="none" w:sz="0" w:space="0" w:color="auto"/>
            <w:bottom w:val="none" w:sz="0" w:space="0" w:color="auto"/>
            <w:right w:val="none" w:sz="0" w:space="0" w:color="auto"/>
          </w:divBdr>
          <w:divsChild>
            <w:div w:id="133376275">
              <w:marLeft w:val="0"/>
              <w:marRight w:val="0"/>
              <w:marTop w:val="125"/>
              <w:marBottom w:val="0"/>
              <w:divBdr>
                <w:top w:val="none" w:sz="0" w:space="0" w:color="auto"/>
                <w:left w:val="none" w:sz="0" w:space="0" w:color="auto"/>
                <w:bottom w:val="none" w:sz="0" w:space="0" w:color="auto"/>
                <w:right w:val="none" w:sz="0" w:space="0" w:color="auto"/>
              </w:divBdr>
              <w:divsChild>
                <w:div w:id="161704304">
                  <w:marLeft w:val="0"/>
                  <w:marRight w:val="0"/>
                  <w:marTop w:val="125"/>
                  <w:marBottom w:val="0"/>
                  <w:divBdr>
                    <w:top w:val="dashed" w:sz="12" w:space="2" w:color="FF0000"/>
                    <w:left w:val="dashed" w:sz="12" w:space="2" w:color="FF0000"/>
                    <w:bottom w:val="dashed" w:sz="12" w:space="2" w:color="FF0000"/>
                    <w:right w:val="dashed" w:sz="12" w:space="2" w:color="FF0000"/>
                  </w:divBdr>
                  <w:divsChild>
                    <w:div w:id="5752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422035">
      <w:bodyDiv w:val="1"/>
      <w:marLeft w:val="0"/>
      <w:marRight w:val="0"/>
      <w:marTop w:val="0"/>
      <w:marBottom w:val="0"/>
      <w:divBdr>
        <w:top w:val="none" w:sz="0" w:space="0" w:color="auto"/>
        <w:left w:val="none" w:sz="0" w:space="0" w:color="auto"/>
        <w:bottom w:val="none" w:sz="0" w:space="0" w:color="auto"/>
        <w:right w:val="none" w:sz="0" w:space="0" w:color="auto"/>
      </w:divBdr>
      <w:divsChild>
        <w:div w:id="1349678789">
          <w:marLeft w:val="0"/>
          <w:marRight w:val="0"/>
          <w:marTop w:val="0"/>
          <w:marBottom w:val="0"/>
          <w:divBdr>
            <w:top w:val="single" w:sz="4" w:space="0" w:color="999999"/>
            <w:left w:val="none" w:sz="0" w:space="0" w:color="auto"/>
            <w:bottom w:val="none" w:sz="0" w:space="0" w:color="auto"/>
            <w:right w:val="none" w:sz="0" w:space="0" w:color="auto"/>
          </w:divBdr>
          <w:divsChild>
            <w:div w:id="1141262927">
              <w:marLeft w:val="0"/>
              <w:marRight w:val="0"/>
              <w:marTop w:val="125"/>
              <w:marBottom w:val="0"/>
              <w:divBdr>
                <w:top w:val="none" w:sz="0" w:space="0" w:color="auto"/>
                <w:left w:val="none" w:sz="0" w:space="0" w:color="auto"/>
                <w:bottom w:val="none" w:sz="0" w:space="0" w:color="auto"/>
                <w:right w:val="none" w:sz="0" w:space="0" w:color="auto"/>
              </w:divBdr>
              <w:divsChild>
                <w:div w:id="1895118964">
                  <w:marLeft w:val="0"/>
                  <w:marRight w:val="0"/>
                  <w:marTop w:val="125"/>
                  <w:marBottom w:val="0"/>
                  <w:divBdr>
                    <w:top w:val="dashed" w:sz="12" w:space="2" w:color="FF0000"/>
                    <w:left w:val="dashed" w:sz="12" w:space="2" w:color="FF0000"/>
                    <w:bottom w:val="dashed" w:sz="12" w:space="2" w:color="FF0000"/>
                    <w:right w:val="dashed" w:sz="12" w:space="2" w:color="FF0000"/>
                  </w:divBdr>
                  <w:divsChild>
                    <w:div w:id="37153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9906">
      <w:bodyDiv w:val="1"/>
      <w:marLeft w:val="0"/>
      <w:marRight w:val="0"/>
      <w:marTop w:val="0"/>
      <w:marBottom w:val="0"/>
      <w:divBdr>
        <w:top w:val="none" w:sz="0" w:space="0" w:color="auto"/>
        <w:left w:val="none" w:sz="0" w:space="0" w:color="auto"/>
        <w:bottom w:val="none" w:sz="0" w:space="0" w:color="auto"/>
        <w:right w:val="none" w:sz="0" w:space="0" w:color="auto"/>
      </w:divBdr>
      <w:divsChild>
        <w:div w:id="1762948523">
          <w:marLeft w:val="0"/>
          <w:marRight w:val="0"/>
          <w:marTop w:val="0"/>
          <w:marBottom w:val="0"/>
          <w:divBdr>
            <w:top w:val="single" w:sz="6" w:space="0" w:color="999999"/>
            <w:left w:val="none" w:sz="0" w:space="0" w:color="auto"/>
            <w:bottom w:val="none" w:sz="0" w:space="0" w:color="auto"/>
            <w:right w:val="none" w:sz="0" w:space="0" w:color="auto"/>
          </w:divBdr>
          <w:divsChild>
            <w:div w:id="1778864713">
              <w:marLeft w:val="0"/>
              <w:marRight w:val="0"/>
              <w:marTop w:val="150"/>
              <w:marBottom w:val="0"/>
              <w:divBdr>
                <w:top w:val="none" w:sz="0" w:space="0" w:color="auto"/>
                <w:left w:val="none" w:sz="0" w:space="0" w:color="auto"/>
                <w:bottom w:val="none" w:sz="0" w:space="0" w:color="auto"/>
                <w:right w:val="none" w:sz="0" w:space="0" w:color="auto"/>
              </w:divBdr>
              <w:divsChild>
                <w:div w:id="776214189">
                  <w:marLeft w:val="0"/>
                  <w:marRight w:val="0"/>
                  <w:marTop w:val="150"/>
                  <w:marBottom w:val="0"/>
                  <w:divBdr>
                    <w:top w:val="dashed" w:sz="12" w:space="2" w:color="FF0000"/>
                    <w:left w:val="dashed" w:sz="12" w:space="2" w:color="FF0000"/>
                    <w:bottom w:val="dashed" w:sz="12" w:space="2" w:color="FF0000"/>
                    <w:right w:val="dashed" w:sz="12" w:space="2" w:color="FF0000"/>
                  </w:divBdr>
                  <w:divsChild>
                    <w:div w:id="6503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cnicathangingrockofficial.com/" TargetMode="External"/><Relationship Id="rId13" Type="http://schemas.openxmlformats.org/officeDocument/2006/relationships/hyperlink" Target="https://picnicathangingrockofficial.com/" TargetMode="External"/><Relationship Id="rId3" Type="http://schemas.openxmlformats.org/officeDocument/2006/relationships/webSettings" Target="webSettings.xml"/><Relationship Id="rId7" Type="http://schemas.openxmlformats.org/officeDocument/2006/relationships/hyperlink" Target="https://picnicathangingrockofficial.com/" TargetMode="External"/><Relationship Id="rId12" Type="http://schemas.openxmlformats.org/officeDocument/2006/relationships/hyperlink" Target="https://picnicathangingrockofficia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cnicathangingrockofficial.com/" TargetMode="External"/><Relationship Id="rId11" Type="http://schemas.openxmlformats.org/officeDocument/2006/relationships/hyperlink" Target="https://picnicathangingrockofficial.com/" TargetMode="External"/><Relationship Id="rId5" Type="http://schemas.openxmlformats.org/officeDocument/2006/relationships/hyperlink" Target="https://picnicathangingrockofficial.com/" TargetMode="External"/><Relationship Id="rId15" Type="http://schemas.openxmlformats.org/officeDocument/2006/relationships/theme" Target="theme/theme1.xml"/><Relationship Id="rId10" Type="http://schemas.openxmlformats.org/officeDocument/2006/relationships/hyperlink" Target="https://picnicathangingrockofficial.com/" TargetMode="External"/><Relationship Id="rId4" Type="http://schemas.openxmlformats.org/officeDocument/2006/relationships/hyperlink" Target="https://picnicathangingrockofficial.com/" TargetMode="External"/><Relationship Id="rId9" Type="http://schemas.openxmlformats.org/officeDocument/2006/relationships/hyperlink" Target="https://picnicathangingrockofficia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2026-04-26T13:25:00Z</dcterms:created>
  <dcterms:modified xsi:type="dcterms:W3CDTF">2026-04-26T13:27:00Z</dcterms:modified>
</cp:coreProperties>
</file>