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7ED1" w:rsidRPr="00297ED1" w:rsidRDefault="00297ED1" w:rsidP="00297ED1">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97ED1">
        <w:rPr>
          <w:rFonts w:ascii="Times New Roman" w:eastAsia="Times New Roman" w:hAnsi="Times New Roman" w:cs="Times New Roman"/>
          <w:b/>
          <w:bCs/>
          <w:kern w:val="36"/>
          <w:sz w:val="48"/>
          <w:szCs w:val="48"/>
        </w:rPr>
        <w:t>KP88 Online Sports Betting and Casino Games</w:t>
      </w:r>
    </w:p>
    <w:p w:rsidR="00297ED1" w:rsidRPr="00297ED1" w:rsidRDefault="00297ED1" w:rsidP="00297ED1">
      <w:pPr>
        <w:spacing w:before="100" w:beforeAutospacing="1" w:after="100" w:afterAutospacing="1" w:line="240" w:lineRule="auto"/>
        <w:rPr>
          <w:rFonts w:ascii="Times New Roman" w:eastAsia="Times New Roman" w:hAnsi="Times New Roman" w:cs="Times New Roman"/>
          <w:sz w:val="24"/>
          <w:szCs w:val="24"/>
        </w:rPr>
      </w:pPr>
      <w:r w:rsidRPr="00297ED1">
        <w:rPr>
          <w:rFonts w:ascii="Times New Roman" w:eastAsia="Times New Roman" w:hAnsi="Times New Roman" w:cs="Times New Roman"/>
          <w:sz w:val="24"/>
          <w:szCs w:val="24"/>
        </w:rPr>
        <w:t>KP88 is an online gaming platform that combines sports betting and casino entertainment in one place. Players can access a wide selection of betting markets, casino games, and live dealer experiences through desktop and mobile devices. The platform is designed to provide a simple interface, fast navigation, and multiple gaming options for users who enjoy both sports wagering and online casino games. Features and availability may vary depending on the region and local regulations</w:t>
      </w:r>
      <w:r>
        <w:rPr>
          <w:rFonts w:ascii="Times New Roman" w:eastAsia="Times New Roman" w:hAnsi="Times New Roman" w:cs="Times New Roman"/>
          <w:sz w:val="24"/>
          <w:szCs w:val="24"/>
        </w:rPr>
        <w:t xml:space="preserve"> </w:t>
      </w:r>
      <w:hyperlink r:id="rId4" w:tgtFrame="_blank" w:history="1">
        <w:r>
          <w:rPr>
            <w:rStyle w:val="Hyperlink"/>
            <w:rFonts w:ascii="Arial" w:hAnsi="Arial" w:cs="Arial"/>
            <w:color w:val="1155CC"/>
            <w:sz w:val="20"/>
            <w:szCs w:val="20"/>
          </w:rPr>
          <w:t>kp88</w:t>
        </w:r>
      </w:hyperlink>
      <w:r w:rsidRPr="00297ED1">
        <w:rPr>
          <w:rFonts w:ascii="Times New Roman" w:eastAsia="Times New Roman" w:hAnsi="Times New Roman" w:cs="Times New Roman"/>
          <w:sz w:val="24"/>
          <w:szCs w:val="24"/>
        </w:rPr>
        <w:t>.</w:t>
      </w:r>
    </w:p>
    <w:p w:rsidR="00297ED1" w:rsidRPr="00297ED1" w:rsidRDefault="00297ED1" w:rsidP="00297ED1">
      <w:pPr>
        <w:spacing w:before="100" w:beforeAutospacing="1" w:after="100" w:afterAutospacing="1" w:line="240" w:lineRule="auto"/>
        <w:outlineLvl w:val="1"/>
        <w:rPr>
          <w:rFonts w:ascii="Times New Roman" w:eastAsia="Times New Roman" w:hAnsi="Times New Roman" w:cs="Times New Roman"/>
          <w:b/>
          <w:bCs/>
          <w:sz w:val="36"/>
          <w:szCs w:val="36"/>
        </w:rPr>
      </w:pPr>
      <w:r w:rsidRPr="00297ED1">
        <w:rPr>
          <w:rFonts w:ascii="Times New Roman" w:eastAsia="Times New Roman" w:hAnsi="Times New Roman" w:cs="Times New Roman"/>
          <w:b/>
          <w:bCs/>
          <w:sz w:val="36"/>
          <w:szCs w:val="36"/>
        </w:rPr>
        <w:t>Sports Betting Options</w:t>
      </w:r>
    </w:p>
    <w:p w:rsidR="00297ED1" w:rsidRPr="00297ED1" w:rsidRDefault="00297ED1" w:rsidP="00297ED1">
      <w:pPr>
        <w:spacing w:before="100" w:beforeAutospacing="1" w:after="100" w:afterAutospacing="1" w:line="240" w:lineRule="auto"/>
        <w:rPr>
          <w:rFonts w:ascii="Times New Roman" w:eastAsia="Times New Roman" w:hAnsi="Times New Roman" w:cs="Times New Roman"/>
          <w:sz w:val="24"/>
          <w:szCs w:val="24"/>
        </w:rPr>
      </w:pPr>
      <w:r w:rsidRPr="00297ED1">
        <w:rPr>
          <w:rFonts w:ascii="Times New Roman" w:eastAsia="Times New Roman" w:hAnsi="Times New Roman" w:cs="Times New Roman"/>
          <w:sz w:val="24"/>
          <w:szCs w:val="24"/>
        </w:rPr>
        <w:t xml:space="preserve">KP88 offers betting opportunities across many popular sports, including football, cricket, basketball, tennis, and </w:t>
      </w:r>
      <w:proofErr w:type="spellStart"/>
      <w:r w:rsidRPr="00297ED1">
        <w:rPr>
          <w:rFonts w:ascii="Times New Roman" w:eastAsia="Times New Roman" w:hAnsi="Times New Roman" w:cs="Times New Roman"/>
          <w:sz w:val="24"/>
          <w:szCs w:val="24"/>
        </w:rPr>
        <w:t>esports</w:t>
      </w:r>
      <w:proofErr w:type="spellEnd"/>
      <w:r w:rsidRPr="00297ED1">
        <w:rPr>
          <w:rFonts w:ascii="Times New Roman" w:eastAsia="Times New Roman" w:hAnsi="Times New Roman" w:cs="Times New Roman"/>
          <w:sz w:val="24"/>
          <w:szCs w:val="24"/>
        </w:rPr>
        <w:t>. Users can place bets before matches begin or participate in live betting while events are in progress. Live betting updates odds in real time, allowing players to react to changes during the game. Sports enthusiasts often appreciate the variety of markets, such as match winners, handicaps, over/under totals, and player performance bets.</w:t>
      </w:r>
    </w:p>
    <w:p w:rsidR="00297ED1" w:rsidRPr="00297ED1" w:rsidRDefault="00297ED1" w:rsidP="00297ED1">
      <w:pPr>
        <w:spacing w:before="100" w:beforeAutospacing="1" w:after="100" w:afterAutospacing="1" w:line="240" w:lineRule="auto"/>
        <w:outlineLvl w:val="1"/>
        <w:rPr>
          <w:rFonts w:ascii="Times New Roman" w:eastAsia="Times New Roman" w:hAnsi="Times New Roman" w:cs="Times New Roman"/>
          <w:b/>
          <w:bCs/>
          <w:sz w:val="36"/>
          <w:szCs w:val="36"/>
        </w:rPr>
      </w:pPr>
      <w:r w:rsidRPr="00297ED1">
        <w:rPr>
          <w:rFonts w:ascii="Times New Roman" w:eastAsia="Times New Roman" w:hAnsi="Times New Roman" w:cs="Times New Roman"/>
          <w:b/>
          <w:bCs/>
          <w:sz w:val="36"/>
          <w:szCs w:val="36"/>
        </w:rPr>
        <w:t>Online Casino Games</w:t>
      </w:r>
    </w:p>
    <w:p w:rsidR="00297ED1" w:rsidRPr="00297ED1" w:rsidRDefault="00297ED1" w:rsidP="00297ED1">
      <w:pPr>
        <w:spacing w:before="100" w:beforeAutospacing="1" w:after="100" w:afterAutospacing="1" w:line="240" w:lineRule="auto"/>
        <w:rPr>
          <w:rFonts w:ascii="Times New Roman" w:eastAsia="Times New Roman" w:hAnsi="Times New Roman" w:cs="Times New Roman"/>
          <w:sz w:val="24"/>
          <w:szCs w:val="24"/>
        </w:rPr>
      </w:pPr>
      <w:r w:rsidRPr="00297ED1">
        <w:rPr>
          <w:rFonts w:ascii="Times New Roman" w:eastAsia="Times New Roman" w:hAnsi="Times New Roman" w:cs="Times New Roman"/>
          <w:sz w:val="24"/>
          <w:szCs w:val="24"/>
        </w:rPr>
        <w:t xml:space="preserve">The casino section includes hundreds of games from well-known software providers. Players can enjoy classic slot machines, video slots with bonus features, progressive jackpot games, blackjack, roulette, baccarat, poker, and other table games. Many titles include high-quality graphics, engaging themes, and mobile-friendly </w:t>
      </w:r>
      <w:proofErr w:type="spellStart"/>
      <w:r w:rsidRPr="00297ED1">
        <w:rPr>
          <w:rFonts w:ascii="Times New Roman" w:eastAsia="Times New Roman" w:hAnsi="Times New Roman" w:cs="Times New Roman"/>
          <w:sz w:val="24"/>
          <w:szCs w:val="24"/>
        </w:rPr>
        <w:t>gameplay</w:t>
      </w:r>
      <w:proofErr w:type="spellEnd"/>
      <w:r w:rsidRPr="00297ED1">
        <w:rPr>
          <w:rFonts w:ascii="Times New Roman" w:eastAsia="Times New Roman" w:hAnsi="Times New Roman" w:cs="Times New Roman"/>
          <w:sz w:val="24"/>
          <w:szCs w:val="24"/>
        </w:rPr>
        <w:t xml:space="preserve">, making them accessible from </w:t>
      </w:r>
      <w:proofErr w:type="spellStart"/>
      <w:r w:rsidRPr="00297ED1">
        <w:rPr>
          <w:rFonts w:ascii="Times New Roman" w:eastAsia="Times New Roman" w:hAnsi="Times New Roman" w:cs="Times New Roman"/>
          <w:sz w:val="24"/>
          <w:szCs w:val="24"/>
        </w:rPr>
        <w:t>smartphones</w:t>
      </w:r>
      <w:proofErr w:type="spellEnd"/>
      <w:r w:rsidRPr="00297ED1">
        <w:rPr>
          <w:rFonts w:ascii="Times New Roman" w:eastAsia="Times New Roman" w:hAnsi="Times New Roman" w:cs="Times New Roman"/>
          <w:sz w:val="24"/>
          <w:szCs w:val="24"/>
        </w:rPr>
        <w:t>, tablets, and desktop computers</w:t>
      </w:r>
      <w:r>
        <w:rPr>
          <w:rFonts w:ascii="Times New Roman" w:eastAsia="Times New Roman" w:hAnsi="Times New Roman" w:cs="Times New Roman"/>
          <w:sz w:val="24"/>
          <w:szCs w:val="24"/>
        </w:rPr>
        <w:t xml:space="preserve"> </w:t>
      </w:r>
      <w:hyperlink r:id="rId5" w:tgtFrame="_blank" w:history="1">
        <w:r>
          <w:rPr>
            <w:rStyle w:val="Hyperlink"/>
            <w:rFonts w:ascii="Arial" w:hAnsi="Arial" w:cs="Arial"/>
            <w:color w:val="1155CC"/>
            <w:sz w:val="20"/>
            <w:szCs w:val="20"/>
          </w:rPr>
          <w:t>https://kp88pre.com/</w:t>
        </w:r>
      </w:hyperlink>
      <w:r w:rsidRPr="00297ED1">
        <w:rPr>
          <w:rFonts w:ascii="Times New Roman" w:eastAsia="Times New Roman" w:hAnsi="Times New Roman" w:cs="Times New Roman"/>
          <w:sz w:val="24"/>
          <w:szCs w:val="24"/>
        </w:rPr>
        <w:t>.</w:t>
      </w:r>
    </w:p>
    <w:p w:rsidR="00297ED1" w:rsidRPr="00297ED1" w:rsidRDefault="00297ED1" w:rsidP="00297ED1">
      <w:pPr>
        <w:spacing w:before="100" w:beforeAutospacing="1" w:after="100" w:afterAutospacing="1" w:line="240" w:lineRule="auto"/>
        <w:outlineLvl w:val="1"/>
        <w:rPr>
          <w:rFonts w:ascii="Times New Roman" w:eastAsia="Times New Roman" w:hAnsi="Times New Roman" w:cs="Times New Roman"/>
          <w:b/>
          <w:bCs/>
          <w:sz w:val="36"/>
          <w:szCs w:val="36"/>
        </w:rPr>
      </w:pPr>
      <w:r w:rsidRPr="00297ED1">
        <w:rPr>
          <w:rFonts w:ascii="Times New Roman" w:eastAsia="Times New Roman" w:hAnsi="Times New Roman" w:cs="Times New Roman"/>
          <w:b/>
          <w:bCs/>
          <w:sz w:val="36"/>
          <w:szCs w:val="36"/>
        </w:rPr>
        <w:t>Live Casino Experience</w:t>
      </w:r>
    </w:p>
    <w:p w:rsidR="00297ED1" w:rsidRPr="00297ED1" w:rsidRDefault="00297ED1" w:rsidP="00297ED1">
      <w:pPr>
        <w:spacing w:before="100" w:beforeAutospacing="1" w:after="100" w:afterAutospacing="1" w:line="240" w:lineRule="auto"/>
        <w:rPr>
          <w:rFonts w:ascii="Times New Roman" w:eastAsia="Times New Roman" w:hAnsi="Times New Roman" w:cs="Times New Roman"/>
          <w:sz w:val="24"/>
          <w:szCs w:val="24"/>
        </w:rPr>
      </w:pPr>
      <w:r w:rsidRPr="00297ED1">
        <w:rPr>
          <w:rFonts w:ascii="Times New Roman" w:eastAsia="Times New Roman" w:hAnsi="Times New Roman" w:cs="Times New Roman"/>
          <w:sz w:val="24"/>
          <w:szCs w:val="24"/>
        </w:rPr>
        <w:t xml:space="preserve">KP88 also features a live casino where professional dealers host games through real-time video streaming. Popular live games include Live Blackjack, Live Baccarat, Live Roulette, and various game-show-style titles. This format creates a more immersive experience by allowing players to interact with dealers while enjoying </w:t>
      </w:r>
      <w:proofErr w:type="spellStart"/>
      <w:r w:rsidRPr="00297ED1">
        <w:rPr>
          <w:rFonts w:ascii="Times New Roman" w:eastAsia="Times New Roman" w:hAnsi="Times New Roman" w:cs="Times New Roman"/>
          <w:sz w:val="24"/>
          <w:szCs w:val="24"/>
        </w:rPr>
        <w:t>gameplay</w:t>
      </w:r>
      <w:proofErr w:type="spellEnd"/>
      <w:r w:rsidRPr="00297ED1">
        <w:rPr>
          <w:rFonts w:ascii="Times New Roman" w:eastAsia="Times New Roman" w:hAnsi="Times New Roman" w:cs="Times New Roman"/>
          <w:sz w:val="24"/>
          <w:szCs w:val="24"/>
        </w:rPr>
        <w:t xml:space="preserve"> from home. Live casino games are especially popular among users seeking a realistic casino atmosphere.</w:t>
      </w:r>
    </w:p>
    <w:p w:rsidR="00297ED1" w:rsidRPr="00297ED1" w:rsidRDefault="00297ED1" w:rsidP="00297ED1">
      <w:pPr>
        <w:spacing w:before="100" w:beforeAutospacing="1" w:after="100" w:afterAutospacing="1" w:line="240" w:lineRule="auto"/>
        <w:outlineLvl w:val="1"/>
        <w:rPr>
          <w:rFonts w:ascii="Times New Roman" w:eastAsia="Times New Roman" w:hAnsi="Times New Roman" w:cs="Times New Roman"/>
          <w:b/>
          <w:bCs/>
          <w:sz w:val="36"/>
          <w:szCs w:val="36"/>
        </w:rPr>
      </w:pPr>
      <w:r w:rsidRPr="00297ED1">
        <w:rPr>
          <w:rFonts w:ascii="Times New Roman" w:eastAsia="Times New Roman" w:hAnsi="Times New Roman" w:cs="Times New Roman"/>
          <w:b/>
          <w:bCs/>
          <w:sz w:val="36"/>
          <w:szCs w:val="36"/>
        </w:rPr>
        <w:t>Mobile Gaming and Convenience</w:t>
      </w:r>
    </w:p>
    <w:p w:rsidR="00297ED1" w:rsidRPr="00297ED1" w:rsidRDefault="00297ED1" w:rsidP="00297ED1">
      <w:pPr>
        <w:spacing w:before="100" w:beforeAutospacing="1" w:after="100" w:afterAutospacing="1" w:line="240" w:lineRule="auto"/>
        <w:rPr>
          <w:rFonts w:ascii="Times New Roman" w:eastAsia="Times New Roman" w:hAnsi="Times New Roman" w:cs="Times New Roman"/>
          <w:sz w:val="24"/>
          <w:szCs w:val="24"/>
        </w:rPr>
      </w:pPr>
      <w:r w:rsidRPr="00297ED1">
        <w:rPr>
          <w:rFonts w:ascii="Times New Roman" w:eastAsia="Times New Roman" w:hAnsi="Times New Roman" w:cs="Times New Roman"/>
          <w:sz w:val="24"/>
          <w:szCs w:val="24"/>
        </w:rPr>
        <w:t xml:space="preserve">Modern betting platforms are designed with mobile users in mind, and KP88 supports gaming directly through mobile browsers on Android and </w:t>
      </w:r>
      <w:proofErr w:type="spellStart"/>
      <w:r w:rsidRPr="00297ED1">
        <w:rPr>
          <w:rFonts w:ascii="Times New Roman" w:eastAsia="Times New Roman" w:hAnsi="Times New Roman" w:cs="Times New Roman"/>
          <w:sz w:val="24"/>
          <w:szCs w:val="24"/>
        </w:rPr>
        <w:t>iOS</w:t>
      </w:r>
      <w:proofErr w:type="spellEnd"/>
      <w:r w:rsidRPr="00297ED1">
        <w:rPr>
          <w:rFonts w:ascii="Times New Roman" w:eastAsia="Times New Roman" w:hAnsi="Times New Roman" w:cs="Times New Roman"/>
          <w:sz w:val="24"/>
          <w:szCs w:val="24"/>
        </w:rPr>
        <w:t xml:space="preserve"> devices. Players can register, deposit funds, browse sports markets, and enjoy casino games without needing powerful hardware. Responsive design and optimized performance help deliver smooth </w:t>
      </w:r>
      <w:proofErr w:type="spellStart"/>
      <w:r w:rsidRPr="00297ED1">
        <w:rPr>
          <w:rFonts w:ascii="Times New Roman" w:eastAsia="Times New Roman" w:hAnsi="Times New Roman" w:cs="Times New Roman"/>
          <w:sz w:val="24"/>
          <w:szCs w:val="24"/>
        </w:rPr>
        <w:t>gameplay</w:t>
      </w:r>
      <w:proofErr w:type="spellEnd"/>
      <w:r w:rsidRPr="00297ED1">
        <w:rPr>
          <w:rFonts w:ascii="Times New Roman" w:eastAsia="Times New Roman" w:hAnsi="Times New Roman" w:cs="Times New Roman"/>
          <w:sz w:val="24"/>
          <w:szCs w:val="24"/>
        </w:rPr>
        <w:t xml:space="preserve"> on smaller screens.</w:t>
      </w:r>
    </w:p>
    <w:p w:rsidR="00297ED1" w:rsidRPr="00297ED1" w:rsidRDefault="00297ED1" w:rsidP="00297ED1">
      <w:pPr>
        <w:spacing w:before="100" w:beforeAutospacing="1" w:after="100" w:afterAutospacing="1" w:line="240" w:lineRule="auto"/>
        <w:outlineLvl w:val="1"/>
        <w:rPr>
          <w:rFonts w:ascii="Times New Roman" w:eastAsia="Times New Roman" w:hAnsi="Times New Roman" w:cs="Times New Roman"/>
          <w:b/>
          <w:bCs/>
          <w:sz w:val="36"/>
          <w:szCs w:val="36"/>
        </w:rPr>
      </w:pPr>
      <w:r w:rsidRPr="00297ED1">
        <w:rPr>
          <w:rFonts w:ascii="Times New Roman" w:eastAsia="Times New Roman" w:hAnsi="Times New Roman" w:cs="Times New Roman"/>
          <w:b/>
          <w:bCs/>
          <w:sz w:val="36"/>
          <w:szCs w:val="36"/>
        </w:rPr>
        <w:t>Responsible Gaming</w:t>
      </w:r>
    </w:p>
    <w:p w:rsidR="00297ED1" w:rsidRPr="00297ED1" w:rsidRDefault="00297ED1" w:rsidP="00297ED1">
      <w:pPr>
        <w:spacing w:before="100" w:beforeAutospacing="1" w:after="100" w:afterAutospacing="1" w:line="240" w:lineRule="auto"/>
        <w:rPr>
          <w:rFonts w:ascii="Times New Roman" w:eastAsia="Times New Roman" w:hAnsi="Times New Roman" w:cs="Times New Roman"/>
          <w:sz w:val="24"/>
          <w:szCs w:val="24"/>
        </w:rPr>
      </w:pPr>
      <w:r w:rsidRPr="00297ED1">
        <w:rPr>
          <w:rFonts w:ascii="Times New Roman" w:eastAsia="Times New Roman" w:hAnsi="Times New Roman" w:cs="Times New Roman"/>
          <w:sz w:val="24"/>
          <w:szCs w:val="24"/>
        </w:rPr>
        <w:lastRenderedPageBreak/>
        <w:t>Online betting and casino games should always be treated as entertainment rather than a source of income. Players should set personal budgets, manage their playing time, and avoid chasing losses. Participation should only occur where online gambling is legal, and users should comply with local laws and age requirements. Responsible gaming practices help create a safer and more enjoyable experience for everyone.</w:t>
      </w:r>
    </w:p>
    <w:p w:rsidR="006116A1" w:rsidRDefault="006116A1"/>
    <w:sectPr w:rsidR="006116A1" w:rsidSect="006116A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compat/>
  <w:rsids>
    <w:rsidRoot w:val="00297ED1"/>
    <w:rsid w:val="00297ED1"/>
    <w:rsid w:val="006116A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16A1"/>
  </w:style>
  <w:style w:type="paragraph" w:styleId="Heading1">
    <w:name w:val="heading 1"/>
    <w:basedOn w:val="Normal"/>
    <w:link w:val="Heading1Char"/>
    <w:uiPriority w:val="9"/>
    <w:qFormat/>
    <w:rsid w:val="00297ED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297ED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7ED1"/>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297ED1"/>
    <w:rPr>
      <w:rFonts w:ascii="Times New Roman" w:eastAsia="Times New Roman" w:hAnsi="Times New Roman" w:cs="Times New Roman"/>
      <w:b/>
      <w:bCs/>
      <w:sz w:val="36"/>
      <w:szCs w:val="36"/>
    </w:rPr>
  </w:style>
  <w:style w:type="paragraph" w:customStyle="1" w:styleId="isselectedend">
    <w:name w:val="isselectedend"/>
    <w:basedOn w:val="Normal"/>
    <w:rsid w:val="00297ED1"/>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297ED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297ED1"/>
    <w:rPr>
      <w:color w:val="0000FF"/>
      <w:u w:val="single"/>
    </w:rPr>
  </w:style>
</w:styles>
</file>

<file path=word/webSettings.xml><?xml version="1.0" encoding="utf-8"?>
<w:webSettings xmlns:r="http://schemas.openxmlformats.org/officeDocument/2006/relationships" xmlns:w="http://schemas.openxmlformats.org/wordprocessingml/2006/main">
  <w:divs>
    <w:div w:id="1665086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kp88pre.com/" TargetMode="External"/><Relationship Id="rId4" Type="http://schemas.openxmlformats.org/officeDocument/2006/relationships/hyperlink" Target="https://kp88pr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425</Words>
  <Characters>2426</Characters>
  <Application>Microsoft Office Word</Application>
  <DocSecurity>0</DocSecurity>
  <Lines>20</Lines>
  <Paragraphs>5</Paragraphs>
  <ScaleCrop>false</ScaleCrop>
  <Company/>
  <LinksUpToDate>false</LinksUpToDate>
  <CharactersWithSpaces>2846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1</cp:revision>
  <dcterms:created xsi:type="dcterms:W3CDTF">2026-07-30T05:48:00Z</dcterms:created>
  <dcterms:modified xsi:type="dcterms:W3CDTF">2026-07-30T05:48:00Z</dcterms:modified>
</cp:coreProperties>
</file>