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5B7B" w:rsidRPr="009D5B7B" w:rsidRDefault="009D5B7B" w:rsidP="009D5B7B">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9D5B7B">
        <w:rPr>
          <w:rFonts w:ascii="Times New Roman" w:eastAsia="Times New Roman" w:hAnsi="Times New Roman" w:cs="Times New Roman"/>
          <w:b/>
          <w:bCs/>
          <w:kern w:val="36"/>
          <w:sz w:val="48"/>
          <w:szCs w:val="48"/>
        </w:rPr>
        <w:t>TG88 Online Sports Betting and Casino Games</w:t>
      </w:r>
    </w:p>
    <w:p w:rsidR="009D5B7B" w:rsidRPr="009D5B7B" w:rsidRDefault="009D5B7B" w:rsidP="009D5B7B">
      <w:pPr>
        <w:spacing w:before="100" w:beforeAutospacing="1" w:after="100" w:afterAutospacing="1" w:line="240" w:lineRule="auto"/>
        <w:outlineLvl w:val="1"/>
        <w:rPr>
          <w:rFonts w:ascii="Times New Roman" w:eastAsia="Times New Roman" w:hAnsi="Times New Roman" w:cs="Times New Roman"/>
          <w:b/>
          <w:bCs/>
          <w:sz w:val="36"/>
          <w:szCs w:val="36"/>
        </w:rPr>
      </w:pPr>
      <w:r w:rsidRPr="009D5B7B">
        <w:rPr>
          <w:rFonts w:ascii="Times New Roman" w:eastAsia="Times New Roman" w:hAnsi="Times New Roman" w:cs="Times New Roman"/>
          <w:b/>
          <w:bCs/>
          <w:sz w:val="36"/>
          <w:szCs w:val="36"/>
        </w:rPr>
        <w:t>Introduction</w:t>
      </w:r>
    </w:p>
    <w:p w:rsidR="009D5B7B" w:rsidRPr="009D5B7B" w:rsidRDefault="009D5B7B" w:rsidP="009D5B7B">
      <w:pPr>
        <w:spacing w:before="100" w:beforeAutospacing="1" w:after="100" w:afterAutospacing="1" w:line="240" w:lineRule="auto"/>
        <w:rPr>
          <w:rFonts w:ascii="Times New Roman" w:eastAsia="Times New Roman" w:hAnsi="Times New Roman" w:cs="Times New Roman"/>
          <w:sz w:val="24"/>
          <w:szCs w:val="24"/>
        </w:rPr>
      </w:pPr>
      <w:r w:rsidRPr="009D5B7B">
        <w:rPr>
          <w:rFonts w:ascii="Times New Roman" w:eastAsia="Times New Roman" w:hAnsi="Times New Roman" w:cs="Times New Roman"/>
          <w:sz w:val="24"/>
          <w:szCs w:val="24"/>
        </w:rPr>
        <w:t>TG88 is an online gaming platform that brings together sports betting and casino entertainment in one convenient place. Designed for users who enjoy wagering on sporting events and playing casino games online, the platform offers a broad selection of betting markets, slot games, live dealer tables, and promotional campaigns. According to information published by the platform, TG88 focuses on providing a user-friendly experience with fast account management, multiple payment options, and mobile compatibility. Availability of services depends on local laws and regulations</w:t>
      </w:r>
      <w:r>
        <w:rPr>
          <w:rFonts w:ascii="Times New Roman" w:eastAsia="Times New Roman" w:hAnsi="Times New Roman" w:cs="Times New Roman"/>
          <w:sz w:val="24"/>
          <w:szCs w:val="24"/>
        </w:rPr>
        <w:t xml:space="preserve"> </w:t>
      </w:r>
      <w:hyperlink r:id="rId4" w:tgtFrame="_blank" w:history="1">
        <w:r>
          <w:rPr>
            <w:rStyle w:val="Hyperlink"/>
            <w:rFonts w:ascii="Arial" w:hAnsi="Arial" w:cs="Arial"/>
            <w:color w:val="1155CC"/>
            <w:sz w:val="20"/>
            <w:szCs w:val="20"/>
          </w:rPr>
          <w:t>TG88</w:t>
        </w:r>
      </w:hyperlink>
      <w:r w:rsidRPr="009D5B7B">
        <w:rPr>
          <w:rFonts w:ascii="Times New Roman" w:eastAsia="Times New Roman" w:hAnsi="Times New Roman" w:cs="Times New Roman"/>
          <w:sz w:val="24"/>
          <w:szCs w:val="24"/>
        </w:rPr>
        <w:t>.</w:t>
      </w:r>
    </w:p>
    <w:p w:rsidR="009D5B7B" w:rsidRPr="009D5B7B" w:rsidRDefault="009D5B7B" w:rsidP="009D5B7B">
      <w:pPr>
        <w:spacing w:before="100" w:beforeAutospacing="1" w:after="100" w:afterAutospacing="1" w:line="240" w:lineRule="auto"/>
        <w:outlineLvl w:val="1"/>
        <w:rPr>
          <w:rFonts w:ascii="Times New Roman" w:eastAsia="Times New Roman" w:hAnsi="Times New Roman" w:cs="Times New Roman"/>
          <w:b/>
          <w:bCs/>
          <w:sz w:val="36"/>
          <w:szCs w:val="36"/>
        </w:rPr>
      </w:pPr>
      <w:r w:rsidRPr="009D5B7B">
        <w:rPr>
          <w:rFonts w:ascii="Times New Roman" w:eastAsia="Times New Roman" w:hAnsi="Times New Roman" w:cs="Times New Roman"/>
          <w:b/>
          <w:bCs/>
          <w:sz w:val="36"/>
          <w:szCs w:val="36"/>
        </w:rPr>
        <w:t>Sports Betting Experience</w:t>
      </w:r>
    </w:p>
    <w:p w:rsidR="009D5B7B" w:rsidRPr="009D5B7B" w:rsidRDefault="009D5B7B" w:rsidP="009D5B7B">
      <w:pPr>
        <w:spacing w:before="100" w:beforeAutospacing="1" w:after="100" w:afterAutospacing="1" w:line="240" w:lineRule="auto"/>
        <w:rPr>
          <w:rFonts w:ascii="Times New Roman" w:eastAsia="Times New Roman" w:hAnsi="Times New Roman" w:cs="Times New Roman"/>
          <w:sz w:val="24"/>
          <w:szCs w:val="24"/>
        </w:rPr>
      </w:pPr>
      <w:r w:rsidRPr="009D5B7B">
        <w:rPr>
          <w:rFonts w:ascii="Times New Roman" w:eastAsia="Times New Roman" w:hAnsi="Times New Roman" w:cs="Times New Roman"/>
          <w:sz w:val="24"/>
          <w:szCs w:val="24"/>
        </w:rPr>
        <w:t xml:space="preserve">One of TG88's main attractions is its </w:t>
      </w:r>
      <w:proofErr w:type="spellStart"/>
      <w:r w:rsidRPr="009D5B7B">
        <w:rPr>
          <w:rFonts w:ascii="Times New Roman" w:eastAsia="Times New Roman" w:hAnsi="Times New Roman" w:cs="Times New Roman"/>
          <w:sz w:val="24"/>
          <w:szCs w:val="24"/>
        </w:rPr>
        <w:t>sportsbook</w:t>
      </w:r>
      <w:proofErr w:type="spellEnd"/>
      <w:r w:rsidRPr="009D5B7B">
        <w:rPr>
          <w:rFonts w:ascii="Times New Roman" w:eastAsia="Times New Roman" w:hAnsi="Times New Roman" w:cs="Times New Roman"/>
          <w:sz w:val="24"/>
          <w:szCs w:val="24"/>
        </w:rPr>
        <w:t xml:space="preserve">, which covers a wide range of sporting events from around the world. Football, basketball, tennis, cricket, </w:t>
      </w:r>
      <w:proofErr w:type="spellStart"/>
      <w:r w:rsidRPr="009D5B7B">
        <w:rPr>
          <w:rFonts w:ascii="Times New Roman" w:eastAsia="Times New Roman" w:hAnsi="Times New Roman" w:cs="Times New Roman"/>
          <w:sz w:val="24"/>
          <w:szCs w:val="24"/>
        </w:rPr>
        <w:t>esports</w:t>
      </w:r>
      <w:proofErr w:type="spellEnd"/>
      <w:r w:rsidRPr="009D5B7B">
        <w:rPr>
          <w:rFonts w:ascii="Times New Roman" w:eastAsia="Times New Roman" w:hAnsi="Times New Roman" w:cs="Times New Roman"/>
          <w:sz w:val="24"/>
          <w:szCs w:val="24"/>
        </w:rPr>
        <w:t>, baseball, and other popular competitions are typically available with multiple betting markets. Players can choose from pre-match bets, live betting, handicaps, over/under markets, and other wager types. Live betting allows odds to update throughout the event, creating a dynamic experience for users who enjoy following matches in real time</w:t>
      </w:r>
      <w:r>
        <w:rPr>
          <w:rFonts w:ascii="Times New Roman" w:eastAsia="Times New Roman" w:hAnsi="Times New Roman" w:cs="Times New Roman"/>
          <w:sz w:val="24"/>
          <w:szCs w:val="24"/>
        </w:rPr>
        <w:t xml:space="preserve"> </w:t>
      </w:r>
      <w:hyperlink r:id="rId5" w:tgtFrame="_blank" w:history="1">
        <w:r>
          <w:rPr>
            <w:rStyle w:val="Hyperlink"/>
            <w:rFonts w:ascii="Arial" w:hAnsi="Arial" w:cs="Arial"/>
            <w:color w:val="1155CC"/>
            <w:sz w:val="20"/>
            <w:szCs w:val="20"/>
          </w:rPr>
          <w:t>https://ttg88.london/</w:t>
        </w:r>
      </w:hyperlink>
      <w:r w:rsidRPr="009D5B7B">
        <w:rPr>
          <w:rFonts w:ascii="Times New Roman" w:eastAsia="Times New Roman" w:hAnsi="Times New Roman" w:cs="Times New Roman"/>
          <w:sz w:val="24"/>
          <w:szCs w:val="24"/>
        </w:rPr>
        <w:t>.</w:t>
      </w:r>
    </w:p>
    <w:p w:rsidR="009D5B7B" w:rsidRPr="009D5B7B" w:rsidRDefault="009D5B7B" w:rsidP="009D5B7B">
      <w:pPr>
        <w:spacing w:before="100" w:beforeAutospacing="1" w:after="100" w:afterAutospacing="1" w:line="240" w:lineRule="auto"/>
        <w:outlineLvl w:val="1"/>
        <w:rPr>
          <w:rFonts w:ascii="Times New Roman" w:eastAsia="Times New Roman" w:hAnsi="Times New Roman" w:cs="Times New Roman"/>
          <w:b/>
          <w:bCs/>
          <w:sz w:val="36"/>
          <w:szCs w:val="36"/>
        </w:rPr>
      </w:pPr>
      <w:r w:rsidRPr="009D5B7B">
        <w:rPr>
          <w:rFonts w:ascii="Times New Roman" w:eastAsia="Times New Roman" w:hAnsi="Times New Roman" w:cs="Times New Roman"/>
          <w:b/>
          <w:bCs/>
          <w:sz w:val="36"/>
          <w:szCs w:val="36"/>
        </w:rPr>
        <w:t>Wide Selection of Casino Games</w:t>
      </w:r>
    </w:p>
    <w:p w:rsidR="009D5B7B" w:rsidRPr="009D5B7B" w:rsidRDefault="009D5B7B" w:rsidP="009D5B7B">
      <w:pPr>
        <w:spacing w:before="100" w:beforeAutospacing="1" w:after="100" w:afterAutospacing="1" w:line="240" w:lineRule="auto"/>
        <w:rPr>
          <w:rFonts w:ascii="Times New Roman" w:eastAsia="Times New Roman" w:hAnsi="Times New Roman" w:cs="Times New Roman"/>
          <w:sz w:val="24"/>
          <w:szCs w:val="24"/>
        </w:rPr>
      </w:pPr>
      <w:r w:rsidRPr="009D5B7B">
        <w:rPr>
          <w:rFonts w:ascii="Times New Roman" w:eastAsia="Times New Roman" w:hAnsi="Times New Roman" w:cs="Times New Roman"/>
          <w:sz w:val="24"/>
          <w:szCs w:val="24"/>
        </w:rPr>
        <w:t>In addition to sports betting, TG88 features a diverse online casino with games from established software providers. The casino library generally includes classic slot machines, modern video slots, progressive jackpot titles, blackjack, roulette, baccarat, poker, Sic Bo, Dragon Tiger, and other traditional casino favorites. The variety of games is intended to appeal to both casual players and experienced casino enthusiasts, while new titles are added regularly to keep the selection fresh.</w:t>
      </w:r>
    </w:p>
    <w:p w:rsidR="009D5B7B" w:rsidRPr="009D5B7B" w:rsidRDefault="009D5B7B" w:rsidP="009D5B7B">
      <w:pPr>
        <w:spacing w:before="100" w:beforeAutospacing="1" w:after="100" w:afterAutospacing="1" w:line="240" w:lineRule="auto"/>
        <w:outlineLvl w:val="1"/>
        <w:rPr>
          <w:rFonts w:ascii="Times New Roman" w:eastAsia="Times New Roman" w:hAnsi="Times New Roman" w:cs="Times New Roman"/>
          <w:b/>
          <w:bCs/>
          <w:sz w:val="36"/>
          <w:szCs w:val="36"/>
        </w:rPr>
      </w:pPr>
      <w:r w:rsidRPr="009D5B7B">
        <w:rPr>
          <w:rFonts w:ascii="Times New Roman" w:eastAsia="Times New Roman" w:hAnsi="Times New Roman" w:cs="Times New Roman"/>
          <w:b/>
          <w:bCs/>
          <w:sz w:val="36"/>
          <w:szCs w:val="36"/>
        </w:rPr>
        <w:t>Live Casino Entertainment</w:t>
      </w:r>
    </w:p>
    <w:p w:rsidR="009D5B7B" w:rsidRPr="009D5B7B" w:rsidRDefault="009D5B7B" w:rsidP="009D5B7B">
      <w:pPr>
        <w:spacing w:before="100" w:beforeAutospacing="1" w:after="100" w:afterAutospacing="1" w:line="240" w:lineRule="auto"/>
        <w:rPr>
          <w:rFonts w:ascii="Times New Roman" w:eastAsia="Times New Roman" w:hAnsi="Times New Roman" w:cs="Times New Roman"/>
          <w:sz w:val="24"/>
          <w:szCs w:val="24"/>
        </w:rPr>
      </w:pPr>
      <w:r w:rsidRPr="009D5B7B">
        <w:rPr>
          <w:rFonts w:ascii="Times New Roman" w:eastAsia="Times New Roman" w:hAnsi="Times New Roman" w:cs="Times New Roman"/>
          <w:sz w:val="24"/>
          <w:szCs w:val="24"/>
        </w:rPr>
        <w:t xml:space="preserve">For players looking for a more immersive experience, TG88 offers live casino games hosted by professional dealers through real-time video streaming. Live Blackjack, Live Baccarat, Live Roulette, and other table games recreate the atmosphere of a physical casino while allowing users to participate from home or on mobile devices. Interactive </w:t>
      </w:r>
      <w:proofErr w:type="spellStart"/>
      <w:r w:rsidRPr="009D5B7B">
        <w:rPr>
          <w:rFonts w:ascii="Times New Roman" w:eastAsia="Times New Roman" w:hAnsi="Times New Roman" w:cs="Times New Roman"/>
          <w:sz w:val="24"/>
          <w:szCs w:val="24"/>
        </w:rPr>
        <w:t>gameplay</w:t>
      </w:r>
      <w:proofErr w:type="spellEnd"/>
      <w:r w:rsidRPr="009D5B7B">
        <w:rPr>
          <w:rFonts w:ascii="Times New Roman" w:eastAsia="Times New Roman" w:hAnsi="Times New Roman" w:cs="Times New Roman"/>
          <w:sz w:val="24"/>
          <w:szCs w:val="24"/>
        </w:rPr>
        <w:t>, high-definition streaming, and real-time betting contribute to a more engaging gaming experience.</w:t>
      </w:r>
    </w:p>
    <w:p w:rsidR="009D5B7B" w:rsidRPr="009D5B7B" w:rsidRDefault="009D5B7B" w:rsidP="009D5B7B">
      <w:pPr>
        <w:spacing w:before="100" w:beforeAutospacing="1" w:after="100" w:afterAutospacing="1" w:line="240" w:lineRule="auto"/>
        <w:outlineLvl w:val="1"/>
        <w:rPr>
          <w:rFonts w:ascii="Times New Roman" w:eastAsia="Times New Roman" w:hAnsi="Times New Roman" w:cs="Times New Roman"/>
          <w:b/>
          <w:bCs/>
          <w:sz w:val="36"/>
          <w:szCs w:val="36"/>
        </w:rPr>
      </w:pPr>
      <w:r w:rsidRPr="009D5B7B">
        <w:rPr>
          <w:rFonts w:ascii="Times New Roman" w:eastAsia="Times New Roman" w:hAnsi="Times New Roman" w:cs="Times New Roman"/>
          <w:b/>
          <w:bCs/>
          <w:sz w:val="36"/>
          <w:szCs w:val="36"/>
        </w:rPr>
        <w:t>Promotions, Mobile Access, and Security</w:t>
      </w:r>
    </w:p>
    <w:p w:rsidR="009D5B7B" w:rsidRPr="009D5B7B" w:rsidRDefault="009D5B7B" w:rsidP="009D5B7B">
      <w:pPr>
        <w:spacing w:before="100" w:beforeAutospacing="1" w:after="100" w:afterAutospacing="1" w:line="240" w:lineRule="auto"/>
        <w:rPr>
          <w:rFonts w:ascii="Times New Roman" w:eastAsia="Times New Roman" w:hAnsi="Times New Roman" w:cs="Times New Roman"/>
          <w:sz w:val="24"/>
          <w:szCs w:val="24"/>
        </w:rPr>
      </w:pPr>
      <w:r w:rsidRPr="009D5B7B">
        <w:rPr>
          <w:rFonts w:ascii="Times New Roman" w:eastAsia="Times New Roman" w:hAnsi="Times New Roman" w:cs="Times New Roman"/>
          <w:sz w:val="24"/>
          <w:szCs w:val="24"/>
        </w:rPr>
        <w:lastRenderedPageBreak/>
        <w:t xml:space="preserve">TG88 advertises welcome bonuses, </w:t>
      </w:r>
      <w:proofErr w:type="spellStart"/>
      <w:r w:rsidRPr="009D5B7B">
        <w:rPr>
          <w:rFonts w:ascii="Times New Roman" w:eastAsia="Times New Roman" w:hAnsi="Times New Roman" w:cs="Times New Roman"/>
          <w:sz w:val="24"/>
          <w:szCs w:val="24"/>
        </w:rPr>
        <w:t>cashback</w:t>
      </w:r>
      <w:proofErr w:type="spellEnd"/>
      <w:r w:rsidRPr="009D5B7B">
        <w:rPr>
          <w:rFonts w:ascii="Times New Roman" w:eastAsia="Times New Roman" w:hAnsi="Times New Roman" w:cs="Times New Roman"/>
          <w:sz w:val="24"/>
          <w:szCs w:val="24"/>
        </w:rPr>
        <w:t xml:space="preserve"> offers, VIP rewards, and seasonal promotions for eligible members, although bonus terms and conditions apply. The platform is designed to work across desktop computers, </w:t>
      </w:r>
      <w:proofErr w:type="spellStart"/>
      <w:r w:rsidRPr="009D5B7B">
        <w:rPr>
          <w:rFonts w:ascii="Times New Roman" w:eastAsia="Times New Roman" w:hAnsi="Times New Roman" w:cs="Times New Roman"/>
          <w:sz w:val="24"/>
          <w:szCs w:val="24"/>
        </w:rPr>
        <w:t>smartphones</w:t>
      </w:r>
      <w:proofErr w:type="spellEnd"/>
      <w:r w:rsidRPr="009D5B7B">
        <w:rPr>
          <w:rFonts w:ascii="Times New Roman" w:eastAsia="Times New Roman" w:hAnsi="Times New Roman" w:cs="Times New Roman"/>
          <w:sz w:val="24"/>
          <w:szCs w:val="24"/>
        </w:rPr>
        <w:t>, and tablets without sacrificing performance. It also highlights secure transactions, account protection measures, and customer support as part of its service offering. Users should always review promotional conditions and ensure that online gambling is legal in their jurisdiction before participating.</w:t>
      </w:r>
    </w:p>
    <w:p w:rsidR="009D5B7B" w:rsidRPr="009D5B7B" w:rsidRDefault="009D5B7B" w:rsidP="009D5B7B">
      <w:pPr>
        <w:spacing w:before="100" w:beforeAutospacing="1" w:after="100" w:afterAutospacing="1" w:line="240" w:lineRule="auto"/>
        <w:outlineLvl w:val="1"/>
        <w:rPr>
          <w:rFonts w:ascii="Times New Roman" w:eastAsia="Times New Roman" w:hAnsi="Times New Roman" w:cs="Times New Roman"/>
          <w:b/>
          <w:bCs/>
          <w:sz w:val="36"/>
          <w:szCs w:val="36"/>
        </w:rPr>
      </w:pPr>
      <w:r w:rsidRPr="009D5B7B">
        <w:rPr>
          <w:rFonts w:ascii="Times New Roman" w:eastAsia="Times New Roman" w:hAnsi="Times New Roman" w:cs="Times New Roman"/>
          <w:b/>
          <w:bCs/>
          <w:sz w:val="36"/>
          <w:szCs w:val="36"/>
        </w:rPr>
        <w:t>Responsible Gaming</w:t>
      </w:r>
    </w:p>
    <w:p w:rsidR="009D5B7B" w:rsidRPr="009D5B7B" w:rsidRDefault="009D5B7B" w:rsidP="009D5B7B">
      <w:pPr>
        <w:spacing w:before="100" w:beforeAutospacing="1" w:after="100" w:afterAutospacing="1" w:line="240" w:lineRule="auto"/>
        <w:rPr>
          <w:rFonts w:ascii="Times New Roman" w:eastAsia="Times New Roman" w:hAnsi="Times New Roman" w:cs="Times New Roman"/>
          <w:sz w:val="24"/>
          <w:szCs w:val="24"/>
        </w:rPr>
      </w:pPr>
      <w:r w:rsidRPr="009D5B7B">
        <w:rPr>
          <w:rFonts w:ascii="Times New Roman" w:eastAsia="Times New Roman" w:hAnsi="Times New Roman" w:cs="Times New Roman"/>
          <w:sz w:val="24"/>
          <w:szCs w:val="24"/>
        </w:rPr>
        <w:t>Sports betting and casino gaming should be viewed as forms of entertainment rather than guaranteed ways to earn money. Setting spending limits, managing playing time, and avoiding chasing losses are important responsible gaming practices. Players should only participate if they meet the legal age requirements in their country and should gamble responsibly within their financial limits.</w:t>
      </w:r>
    </w:p>
    <w:p w:rsidR="009119E3" w:rsidRDefault="009119E3"/>
    <w:sectPr w:rsidR="009119E3" w:rsidSect="009119E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20"/>
  <w:characterSpacingControl w:val="doNotCompress"/>
  <w:compat/>
  <w:rsids>
    <w:rsidRoot w:val="009D5B7B"/>
    <w:rsid w:val="009119E3"/>
    <w:rsid w:val="009D5B7B"/>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119E3"/>
  </w:style>
  <w:style w:type="paragraph" w:styleId="Heading1">
    <w:name w:val="heading 1"/>
    <w:basedOn w:val="Normal"/>
    <w:link w:val="Heading1Char"/>
    <w:uiPriority w:val="9"/>
    <w:qFormat/>
    <w:rsid w:val="009D5B7B"/>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9D5B7B"/>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D5B7B"/>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9D5B7B"/>
    <w:rPr>
      <w:rFonts w:ascii="Times New Roman" w:eastAsia="Times New Roman" w:hAnsi="Times New Roman" w:cs="Times New Roman"/>
      <w:b/>
      <w:bCs/>
      <w:sz w:val="36"/>
      <w:szCs w:val="36"/>
    </w:rPr>
  </w:style>
  <w:style w:type="paragraph" w:customStyle="1" w:styleId="isselectedend">
    <w:name w:val="isselectedend"/>
    <w:basedOn w:val="Normal"/>
    <w:rsid w:val="009D5B7B"/>
    <w:pPr>
      <w:spacing w:before="100" w:beforeAutospacing="1" w:after="100" w:afterAutospacing="1" w:line="240" w:lineRule="auto"/>
    </w:pPr>
    <w:rPr>
      <w:rFonts w:ascii="Times New Roman" w:eastAsia="Times New Roman" w:hAnsi="Times New Roman" w:cs="Times New Roman"/>
      <w:sz w:val="24"/>
      <w:szCs w:val="24"/>
    </w:rPr>
  </w:style>
  <w:style w:type="paragraph" w:styleId="NormalWeb">
    <w:name w:val="Normal (Web)"/>
    <w:basedOn w:val="Normal"/>
    <w:uiPriority w:val="99"/>
    <w:semiHidden/>
    <w:unhideWhenUsed/>
    <w:rsid w:val="009D5B7B"/>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9D5B7B"/>
    <w:rPr>
      <w:color w:val="0000FF"/>
      <w:u w:val="single"/>
    </w:rPr>
  </w:style>
</w:styles>
</file>

<file path=word/webSettings.xml><?xml version="1.0" encoding="utf-8"?>
<w:webSettings xmlns:r="http://schemas.openxmlformats.org/officeDocument/2006/relationships" xmlns:w="http://schemas.openxmlformats.org/wordprocessingml/2006/main">
  <w:divs>
    <w:div w:id="1755080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ttg88.london/" TargetMode="External"/><Relationship Id="rId4" Type="http://schemas.openxmlformats.org/officeDocument/2006/relationships/hyperlink" Target="https://ttg88.lond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488</Words>
  <Characters>2786</Characters>
  <Application>Microsoft Office Word</Application>
  <DocSecurity>0</DocSecurity>
  <Lines>23</Lines>
  <Paragraphs>6</Paragraphs>
  <ScaleCrop>false</ScaleCrop>
  <Company/>
  <LinksUpToDate>false</LinksUpToDate>
  <CharactersWithSpaces>3268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1</cp:revision>
  <dcterms:created xsi:type="dcterms:W3CDTF">2026-07-30T06:27:00Z</dcterms:created>
  <dcterms:modified xsi:type="dcterms:W3CDTF">2026-07-30T06:27:00Z</dcterms:modified>
</cp:coreProperties>
</file>