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08AB" w:rsidRPr="00B86478" w:rsidRDefault="00B86478" w:rsidP="00B86478">
      <w:pPr>
        <w:jc w:val="center"/>
        <w:rPr>
          <w:rFonts w:asciiTheme="majorHAnsi" w:hAnsiTheme="majorHAnsi" w:cs="Arial"/>
          <w:b/>
          <w:sz w:val="52"/>
          <w:szCs w:val="20"/>
        </w:rPr>
      </w:pPr>
      <w:proofErr w:type="spellStart"/>
      <w:r w:rsidRPr="00B86478">
        <w:rPr>
          <w:rFonts w:asciiTheme="majorHAnsi" w:hAnsiTheme="majorHAnsi" w:cs="Arial"/>
          <w:b/>
          <w:sz w:val="52"/>
          <w:szCs w:val="20"/>
        </w:rPr>
        <w:t>AgenOLX</w:t>
      </w:r>
      <w:proofErr w:type="spellEnd"/>
      <w:r w:rsidRPr="00B86478">
        <w:rPr>
          <w:rFonts w:asciiTheme="majorHAnsi" w:hAnsiTheme="majorHAnsi" w:cs="Arial"/>
          <w:b/>
          <w:sz w:val="52"/>
          <w:szCs w:val="20"/>
        </w:rPr>
        <w:t xml:space="preserve"> Online Slots for Safe and Exciting Casino Gaming</w:t>
      </w:r>
    </w:p>
    <w:p w:rsidR="00B86478" w:rsidRPr="00B86478" w:rsidRDefault="00B86478" w:rsidP="00B86478">
      <w:pPr>
        <w:pStyle w:val="NormalWeb"/>
        <w:rPr>
          <w:rFonts w:asciiTheme="majorHAnsi" w:hAnsiTheme="majorHAnsi"/>
          <w:sz w:val="28"/>
        </w:rPr>
      </w:pPr>
      <w:proofErr w:type="spellStart"/>
      <w:r w:rsidRPr="00B86478">
        <w:rPr>
          <w:rFonts w:asciiTheme="majorHAnsi" w:hAnsiTheme="majorHAnsi"/>
          <w:sz w:val="28"/>
        </w:rPr>
        <w:t>AgenOLX</w:t>
      </w:r>
      <w:proofErr w:type="spellEnd"/>
      <w:r w:rsidRPr="00B86478">
        <w:rPr>
          <w:rFonts w:asciiTheme="majorHAnsi" w:hAnsiTheme="majorHAnsi"/>
          <w:sz w:val="28"/>
        </w:rPr>
        <w:t xml:space="preserve"> online slots have become a popular choice for players who enjoy digital casino entertainment with a wide variety of themes and game styles. The platform brings together numerous slot titles from well-known software providers, allowing users to explore everything from classic fruit machines to modern video slots featuring immersive graphics, engaging sound effects, and interactive bonus features. Whether playing on a desktop computer, tablet, or </w:t>
      </w:r>
      <w:proofErr w:type="spellStart"/>
      <w:r w:rsidRPr="00B86478">
        <w:rPr>
          <w:rFonts w:asciiTheme="majorHAnsi" w:hAnsiTheme="majorHAnsi"/>
          <w:sz w:val="28"/>
        </w:rPr>
        <w:t>smartphone</w:t>
      </w:r>
      <w:proofErr w:type="spellEnd"/>
      <w:r w:rsidRPr="00B86478">
        <w:rPr>
          <w:rFonts w:asciiTheme="majorHAnsi" w:hAnsiTheme="majorHAnsi"/>
          <w:sz w:val="28"/>
        </w:rPr>
        <w:t>, users can enjoy a smooth gaming experience designed to be accessible and convenient. The broad game selection makes it easy for both beginners and experienced players to discover new favorites while enjoying a modern online casino environment</w:t>
      </w:r>
      <w:r>
        <w:rPr>
          <w:rFonts w:asciiTheme="majorHAnsi" w:hAnsiTheme="majorHAnsi"/>
          <w:sz w:val="28"/>
        </w:rPr>
        <w:t xml:space="preserve"> </w:t>
      </w:r>
      <w:hyperlink r:id="rId4" w:tgtFrame="_blank" w:history="1">
        <w:r>
          <w:rPr>
            <w:rStyle w:val="Hyperlink"/>
            <w:rFonts w:ascii="Arial" w:hAnsi="Arial" w:cs="Arial"/>
            <w:color w:val="1155CC"/>
            <w:sz w:val="20"/>
            <w:szCs w:val="20"/>
          </w:rPr>
          <w:t xml:space="preserve">slot </w:t>
        </w:r>
        <w:proofErr w:type="spellStart"/>
        <w:r>
          <w:rPr>
            <w:rStyle w:val="Hyperlink"/>
            <w:rFonts w:ascii="Arial" w:hAnsi="Arial" w:cs="Arial"/>
            <w:color w:val="1155CC"/>
            <w:sz w:val="20"/>
            <w:szCs w:val="20"/>
          </w:rPr>
          <w:t>gacor</w:t>
        </w:r>
        <w:proofErr w:type="spellEnd"/>
      </w:hyperlink>
      <w:r w:rsidRPr="00B86478">
        <w:rPr>
          <w:rFonts w:asciiTheme="majorHAnsi" w:hAnsiTheme="majorHAnsi"/>
          <w:sz w:val="28"/>
        </w:rPr>
        <w:t>.</w:t>
      </w:r>
    </w:p>
    <w:p w:rsidR="00B86478" w:rsidRPr="00B86478" w:rsidRDefault="00B86478" w:rsidP="00B86478">
      <w:pPr>
        <w:pStyle w:val="NormalWeb"/>
        <w:rPr>
          <w:rFonts w:asciiTheme="majorHAnsi" w:hAnsiTheme="majorHAnsi"/>
          <w:sz w:val="28"/>
        </w:rPr>
      </w:pPr>
      <w:r w:rsidRPr="00B86478">
        <w:rPr>
          <w:rFonts w:asciiTheme="majorHAnsi" w:hAnsiTheme="majorHAnsi"/>
          <w:sz w:val="28"/>
        </w:rPr>
        <w:t xml:space="preserve">One of the key attractions of </w:t>
      </w:r>
      <w:proofErr w:type="spellStart"/>
      <w:r w:rsidRPr="00B86478">
        <w:rPr>
          <w:rFonts w:asciiTheme="majorHAnsi" w:hAnsiTheme="majorHAnsi"/>
          <w:sz w:val="28"/>
        </w:rPr>
        <w:t>AgenOLX</w:t>
      </w:r>
      <w:proofErr w:type="spellEnd"/>
      <w:r w:rsidRPr="00B86478">
        <w:rPr>
          <w:rFonts w:asciiTheme="majorHAnsi" w:hAnsiTheme="majorHAnsi"/>
          <w:sz w:val="28"/>
        </w:rPr>
        <w:t xml:space="preserve"> online slots is the diversity of available games and features. Many slot titles include free spins, expanding wild symbols, cascading reels, multipliers, and bonus rounds that enhance the overall entertainment value. Different games also offer varying volatility levels and return-to-player (RTP) percentages, allowing players to choose titles that match their preferred style of play. Some players enjoy high-volatility games that may offer larger but less frequent payouts, while others prefer low-volatility slots that can provide more consistent winning combinations. This variety ensures that every gaming session can feel unique and engaging</w:t>
      </w:r>
      <w:r>
        <w:rPr>
          <w:rFonts w:asciiTheme="majorHAnsi" w:hAnsiTheme="majorHAnsi"/>
          <w:sz w:val="28"/>
        </w:rPr>
        <w:t xml:space="preserve"> </w:t>
      </w:r>
      <w:hyperlink r:id="rId5" w:tgtFrame="_blank" w:history="1">
        <w:r>
          <w:rPr>
            <w:rStyle w:val="Hyperlink"/>
            <w:rFonts w:ascii="Arial" w:hAnsi="Arial" w:cs="Arial"/>
            <w:color w:val="1155CC"/>
            <w:sz w:val="20"/>
            <w:szCs w:val="20"/>
          </w:rPr>
          <w:t>slot777</w:t>
        </w:r>
      </w:hyperlink>
      <w:r w:rsidRPr="00B86478">
        <w:rPr>
          <w:rFonts w:asciiTheme="majorHAnsi" w:hAnsiTheme="majorHAnsi"/>
          <w:sz w:val="28"/>
        </w:rPr>
        <w:t>.</w:t>
      </w:r>
    </w:p>
    <w:p w:rsidR="00B86478" w:rsidRPr="00B86478" w:rsidRDefault="00B86478" w:rsidP="00B86478">
      <w:pPr>
        <w:pStyle w:val="NormalWeb"/>
        <w:rPr>
          <w:rFonts w:asciiTheme="majorHAnsi" w:hAnsiTheme="majorHAnsi"/>
          <w:sz w:val="28"/>
        </w:rPr>
      </w:pPr>
      <w:r w:rsidRPr="00B86478">
        <w:rPr>
          <w:rFonts w:asciiTheme="majorHAnsi" w:hAnsiTheme="majorHAnsi"/>
          <w:sz w:val="28"/>
        </w:rPr>
        <w:t xml:space="preserve">Modern technology has significantly improved the overall experience of </w:t>
      </w:r>
      <w:proofErr w:type="spellStart"/>
      <w:r w:rsidRPr="00B86478">
        <w:rPr>
          <w:rFonts w:asciiTheme="majorHAnsi" w:hAnsiTheme="majorHAnsi"/>
          <w:sz w:val="28"/>
        </w:rPr>
        <w:t>AgenOLX</w:t>
      </w:r>
      <w:proofErr w:type="spellEnd"/>
      <w:r w:rsidRPr="00B86478">
        <w:rPr>
          <w:rFonts w:asciiTheme="majorHAnsi" w:hAnsiTheme="majorHAnsi"/>
          <w:sz w:val="28"/>
        </w:rPr>
        <w:t xml:space="preserve"> online slots. Games are optimized for multiple devices and feature responsive interfaces that make navigation simple and intuitive. High-definition graphics, creative animations, and immersive audio effects contribute to an engaging atmosphere that keeps players entertained. Many titles also feature innovative mechanics inspired by adventure stories, mythology, fantasy worlds, ancient civilizations, and popular cultural themes. Regular updates introduce fresh games and seasonal releases, giving players access to new experiences throughout the year without sacrificing performance or convenience</w:t>
      </w:r>
      <w:r>
        <w:rPr>
          <w:rFonts w:asciiTheme="majorHAnsi" w:hAnsiTheme="majorHAnsi"/>
          <w:sz w:val="28"/>
        </w:rPr>
        <w:t xml:space="preserve"> </w:t>
      </w:r>
      <w:hyperlink r:id="rId6" w:tgtFrame="_blank" w:history="1">
        <w:r>
          <w:rPr>
            <w:rStyle w:val="Hyperlink"/>
            <w:rFonts w:ascii="Arial" w:hAnsi="Arial" w:cs="Arial"/>
            <w:color w:val="1155CC"/>
            <w:sz w:val="20"/>
            <w:szCs w:val="20"/>
          </w:rPr>
          <w:t>slot88</w:t>
        </w:r>
      </w:hyperlink>
      <w:r w:rsidRPr="00B86478">
        <w:rPr>
          <w:rFonts w:asciiTheme="majorHAnsi" w:hAnsiTheme="majorHAnsi"/>
          <w:sz w:val="28"/>
        </w:rPr>
        <w:t>.</w:t>
      </w:r>
    </w:p>
    <w:p w:rsidR="00B86478" w:rsidRPr="00B86478" w:rsidRDefault="00B86478" w:rsidP="00B86478">
      <w:pPr>
        <w:pStyle w:val="NormalWeb"/>
        <w:rPr>
          <w:rFonts w:asciiTheme="majorHAnsi" w:hAnsiTheme="majorHAnsi"/>
          <w:sz w:val="28"/>
        </w:rPr>
      </w:pPr>
      <w:r w:rsidRPr="00B86478">
        <w:rPr>
          <w:rFonts w:asciiTheme="majorHAnsi" w:hAnsiTheme="majorHAnsi"/>
          <w:sz w:val="28"/>
        </w:rPr>
        <w:lastRenderedPageBreak/>
        <w:t>Security and fairness are essential elements of reputable online slot platforms, and players generally value environments that use reliable technology to protect personal information and transactions. Many online casino platforms employ encryption technology to safeguard user data and utilize certified random number generator (RNG) systems to ensure that game outcomes are random and unbiased. Responsible gaming practices are equally important, encouraging players to establish budgets, manage their playing time, and view slot games primarily as a form of entertainment rather than a guaranteed source of income. A balanced approach helps maintain a positive and enjoyable gaming experience over the long term</w:t>
      </w:r>
      <w:r>
        <w:rPr>
          <w:rFonts w:asciiTheme="majorHAnsi" w:hAnsiTheme="majorHAnsi"/>
          <w:sz w:val="28"/>
        </w:rPr>
        <w:t xml:space="preserve"> </w:t>
      </w:r>
      <w:hyperlink r:id="rId7" w:tgtFrame="_blank" w:history="1">
        <w:r>
          <w:rPr>
            <w:rStyle w:val="Hyperlink"/>
            <w:rFonts w:ascii="Arial" w:hAnsi="Arial" w:cs="Arial"/>
            <w:color w:val="1155CC"/>
            <w:sz w:val="20"/>
            <w:szCs w:val="20"/>
          </w:rPr>
          <w:t>slot online</w:t>
        </w:r>
      </w:hyperlink>
      <w:r w:rsidRPr="00B86478">
        <w:rPr>
          <w:rFonts w:asciiTheme="majorHAnsi" w:hAnsiTheme="majorHAnsi"/>
          <w:sz w:val="28"/>
        </w:rPr>
        <w:t>.</w:t>
      </w:r>
    </w:p>
    <w:p w:rsidR="00B86478" w:rsidRPr="00B86478" w:rsidRDefault="00B86478" w:rsidP="00B86478">
      <w:pPr>
        <w:pStyle w:val="NormalWeb"/>
        <w:rPr>
          <w:rFonts w:asciiTheme="majorHAnsi" w:hAnsiTheme="majorHAnsi"/>
          <w:sz w:val="28"/>
        </w:rPr>
      </w:pPr>
      <w:proofErr w:type="spellStart"/>
      <w:r w:rsidRPr="00B86478">
        <w:rPr>
          <w:rFonts w:asciiTheme="majorHAnsi" w:hAnsiTheme="majorHAnsi"/>
          <w:sz w:val="28"/>
        </w:rPr>
        <w:t>AgenOLX</w:t>
      </w:r>
      <w:proofErr w:type="spellEnd"/>
      <w:r w:rsidRPr="00B86478">
        <w:rPr>
          <w:rFonts w:asciiTheme="majorHAnsi" w:hAnsiTheme="majorHAnsi"/>
          <w:sz w:val="28"/>
        </w:rPr>
        <w:t xml:space="preserve"> online slots also appeal to players because of the frequent promotions and loyalty programs that may be available. Welcome offers, </w:t>
      </w:r>
      <w:proofErr w:type="spellStart"/>
      <w:r w:rsidRPr="00B86478">
        <w:rPr>
          <w:rFonts w:asciiTheme="majorHAnsi" w:hAnsiTheme="majorHAnsi"/>
          <w:sz w:val="28"/>
        </w:rPr>
        <w:t>cashback</w:t>
      </w:r>
      <w:proofErr w:type="spellEnd"/>
      <w:r w:rsidRPr="00B86478">
        <w:rPr>
          <w:rFonts w:asciiTheme="majorHAnsi" w:hAnsiTheme="majorHAnsi"/>
          <w:sz w:val="28"/>
        </w:rPr>
        <w:t xml:space="preserve"> promotions, free spin campaigns, seasonal events, and VIP rewards can provide additional entertainment opportunities depending on the platform's terms and conditions. These promotional features often encourage players to explore different slot categories and discover new game providers while maximizing the value of their gaming sessions. Reading the applicable terms, wagering </w:t>
      </w:r>
      <w:proofErr w:type="gramStart"/>
      <w:r w:rsidRPr="00B86478">
        <w:rPr>
          <w:rFonts w:asciiTheme="majorHAnsi" w:hAnsiTheme="majorHAnsi"/>
          <w:sz w:val="28"/>
        </w:rPr>
        <w:t>requirements,</w:t>
      </w:r>
      <w:proofErr w:type="gramEnd"/>
      <w:r w:rsidRPr="00B86478">
        <w:rPr>
          <w:rFonts w:asciiTheme="majorHAnsi" w:hAnsiTheme="majorHAnsi"/>
          <w:sz w:val="28"/>
        </w:rPr>
        <w:t xml:space="preserve"> and eligibility criteria before participating in any promotion is always recommended to understand how each offer works</w:t>
      </w:r>
      <w:r>
        <w:rPr>
          <w:rFonts w:asciiTheme="majorHAnsi" w:hAnsiTheme="majorHAnsi"/>
          <w:sz w:val="28"/>
        </w:rPr>
        <w:t xml:space="preserve"> </w:t>
      </w:r>
      <w:hyperlink r:id="rId8" w:tgtFrame="_blank" w:history="1">
        <w:proofErr w:type="spellStart"/>
        <w:r>
          <w:rPr>
            <w:rStyle w:val="Hyperlink"/>
            <w:rFonts w:ascii="Arial" w:hAnsi="Arial" w:cs="Arial"/>
            <w:color w:val="1155CC"/>
            <w:sz w:val="20"/>
            <w:szCs w:val="20"/>
          </w:rPr>
          <w:t>agenolx</w:t>
        </w:r>
        <w:proofErr w:type="spellEnd"/>
      </w:hyperlink>
      <w:r w:rsidRPr="00B86478">
        <w:rPr>
          <w:rFonts w:asciiTheme="majorHAnsi" w:hAnsiTheme="majorHAnsi"/>
          <w:sz w:val="28"/>
        </w:rPr>
        <w:t>.</w:t>
      </w:r>
    </w:p>
    <w:p w:rsidR="00B86478" w:rsidRPr="00B86478" w:rsidRDefault="00B86478" w:rsidP="00B86478">
      <w:pPr>
        <w:pStyle w:val="NormalWeb"/>
        <w:rPr>
          <w:rFonts w:asciiTheme="majorHAnsi" w:hAnsiTheme="majorHAnsi"/>
          <w:sz w:val="28"/>
        </w:rPr>
      </w:pPr>
      <w:r w:rsidRPr="00B86478">
        <w:rPr>
          <w:rFonts w:asciiTheme="majorHAnsi" w:hAnsiTheme="majorHAnsi"/>
          <w:sz w:val="28"/>
        </w:rPr>
        <w:t xml:space="preserve">Overall, </w:t>
      </w:r>
      <w:proofErr w:type="spellStart"/>
      <w:r w:rsidRPr="00B86478">
        <w:rPr>
          <w:rFonts w:asciiTheme="majorHAnsi" w:hAnsiTheme="majorHAnsi"/>
          <w:sz w:val="28"/>
        </w:rPr>
        <w:t>AgenOLX</w:t>
      </w:r>
      <w:proofErr w:type="spellEnd"/>
      <w:r w:rsidRPr="00B86478">
        <w:rPr>
          <w:rFonts w:asciiTheme="majorHAnsi" w:hAnsiTheme="majorHAnsi"/>
          <w:sz w:val="28"/>
        </w:rPr>
        <w:t xml:space="preserve"> online slots provide a comprehensive online gaming experience by combining a large collection of slot games, modern technology, entertaining features, and convenient accessibility across devices. Players can enjoy exploring a wide range of themes, </w:t>
      </w:r>
      <w:proofErr w:type="spellStart"/>
      <w:r w:rsidRPr="00B86478">
        <w:rPr>
          <w:rFonts w:asciiTheme="majorHAnsi" w:hAnsiTheme="majorHAnsi"/>
          <w:sz w:val="28"/>
        </w:rPr>
        <w:t>gameplay</w:t>
      </w:r>
      <w:proofErr w:type="spellEnd"/>
      <w:r w:rsidRPr="00B86478">
        <w:rPr>
          <w:rFonts w:asciiTheme="majorHAnsi" w:hAnsiTheme="majorHAnsi"/>
          <w:sz w:val="28"/>
        </w:rPr>
        <w:t xml:space="preserve"> mechanics, and bonus features while choosing games that suit their individual preferences. By selecting reputable platforms, practicing responsible bankroll management, and approaching online slots as a recreational activity, users can make the most of their gaming experience. As the online casino industry continues to evolve, </w:t>
      </w:r>
      <w:proofErr w:type="spellStart"/>
      <w:r w:rsidRPr="00B86478">
        <w:rPr>
          <w:rFonts w:asciiTheme="majorHAnsi" w:hAnsiTheme="majorHAnsi"/>
          <w:sz w:val="28"/>
        </w:rPr>
        <w:t>AgenOLX</w:t>
      </w:r>
      <w:proofErr w:type="spellEnd"/>
      <w:r w:rsidRPr="00B86478">
        <w:rPr>
          <w:rFonts w:asciiTheme="majorHAnsi" w:hAnsiTheme="majorHAnsi"/>
          <w:sz w:val="28"/>
        </w:rPr>
        <w:t xml:space="preserve"> online slots remain an appealing option for players seeking engaging digital entertainment with a diverse selection of exciting games</w:t>
      </w:r>
      <w:r>
        <w:rPr>
          <w:rFonts w:asciiTheme="majorHAnsi" w:hAnsiTheme="majorHAnsi"/>
          <w:sz w:val="28"/>
        </w:rPr>
        <w:t xml:space="preserve"> </w:t>
      </w:r>
      <w:hyperlink r:id="rId9" w:tgtFrame="_blank" w:history="1">
        <w:r>
          <w:rPr>
            <w:rStyle w:val="Hyperlink"/>
            <w:rFonts w:ascii="Arial" w:hAnsi="Arial" w:cs="Arial"/>
            <w:color w:val="1155CC"/>
            <w:sz w:val="20"/>
            <w:szCs w:val="20"/>
          </w:rPr>
          <w:t xml:space="preserve">slot </w:t>
        </w:r>
        <w:proofErr w:type="spellStart"/>
        <w:r>
          <w:rPr>
            <w:rStyle w:val="Hyperlink"/>
            <w:rFonts w:ascii="Arial" w:hAnsi="Arial" w:cs="Arial"/>
            <w:color w:val="1155CC"/>
            <w:sz w:val="20"/>
            <w:szCs w:val="20"/>
          </w:rPr>
          <w:t>gacor</w:t>
        </w:r>
        <w:proofErr w:type="spellEnd"/>
      </w:hyperlink>
      <w:r w:rsidRPr="00B86478">
        <w:rPr>
          <w:rFonts w:asciiTheme="majorHAnsi" w:hAnsiTheme="majorHAnsi"/>
          <w:sz w:val="28"/>
        </w:rPr>
        <w:t>.</w:t>
      </w:r>
    </w:p>
    <w:p w:rsidR="00B86478" w:rsidRPr="00B86478" w:rsidRDefault="00B86478">
      <w:pPr>
        <w:rPr>
          <w:rFonts w:asciiTheme="majorHAnsi" w:hAnsiTheme="majorHAnsi"/>
          <w:sz w:val="24"/>
        </w:rPr>
      </w:pPr>
    </w:p>
    <w:sectPr w:rsidR="00B86478" w:rsidRPr="00B86478" w:rsidSect="00D208A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compat/>
  <w:rsids>
    <w:rsidRoot w:val="00B86478"/>
    <w:rsid w:val="00B86478"/>
    <w:rsid w:val="00D208A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08A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8647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B86478"/>
    <w:rPr>
      <w:color w:val="0000FF"/>
      <w:u w:val="single"/>
    </w:rPr>
  </w:style>
</w:styles>
</file>

<file path=word/webSettings.xml><?xml version="1.0" encoding="utf-8"?>
<w:webSettings xmlns:r="http://schemas.openxmlformats.org/officeDocument/2006/relationships" xmlns:w="http://schemas.openxmlformats.org/wordprocessingml/2006/main">
  <w:divs>
    <w:div w:id="1612668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ducate.business/" TargetMode="External"/><Relationship Id="rId3" Type="http://schemas.openxmlformats.org/officeDocument/2006/relationships/webSettings" Target="webSettings.xml"/><Relationship Id="rId7" Type="http://schemas.openxmlformats.org/officeDocument/2006/relationships/hyperlink" Target="https://www.educate.busines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educate.business/" TargetMode="External"/><Relationship Id="rId11" Type="http://schemas.openxmlformats.org/officeDocument/2006/relationships/theme" Target="theme/theme1.xml"/><Relationship Id="rId5" Type="http://schemas.openxmlformats.org/officeDocument/2006/relationships/hyperlink" Target="https://www.educate.business/" TargetMode="External"/><Relationship Id="rId10" Type="http://schemas.openxmlformats.org/officeDocument/2006/relationships/fontTable" Target="fontTable.xml"/><Relationship Id="rId4" Type="http://schemas.openxmlformats.org/officeDocument/2006/relationships/hyperlink" Target="https://www.educate.business/" TargetMode="External"/><Relationship Id="rId9" Type="http://schemas.openxmlformats.org/officeDocument/2006/relationships/hyperlink" Target="https://www.educate.busines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696</Words>
  <Characters>3971</Characters>
  <Application>Microsoft Office Word</Application>
  <DocSecurity>0</DocSecurity>
  <Lines>33</Lines>
  <Paragraphs>9</Paragraphs>
  <ScaleCrop>false</ScaleCrop>
  <Company/>
  <LinksUpToDate>false</LinksUpToDate>
  <CharactersWithSpaces>4658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1</cp:revision>
  <dcterms:created xsi:type="dcterms:W3CDTF">2026-08-01T07:19:00Z</dcterms:created>
  <dcterms:modified xsi:type="dcterms:W3CDTF">2026-08-01T07:21:00Z</dcterms:modified>
</cp:coreProperties>
</file>