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ejqtcafh8qhv" w:id="0"/>
      <w:bookmarkEnd w:id="0"/>
      <w:r w:rsidDel="00000000" w:rsidR="00000000" w:rsidRPr="00000000">
        <w:rPr>
          <w:b w:val="1"/>
          <w:bCs w:val="1"/>
          <w:sz w:val="46"/>
          <w:szCs w:val="46"/>
          <w:rtl w:val="0"/>
        </w:rPr>
        <w:t xml:space="preserve">Alexistogel Online Slots: Exploring Digital Slot Games, Features, and Responsible Gaming</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d5lfvwrsoamn" w:id="1"/>
      <w:bookmarkEnd w:id="1"/>
      <w:r w:rsidDel="00000000" w:rsidR="00000000" w:rsidRPr="00000000">
        <w:rPr>
          <w:b w:val="1"/>
          <w:bCs w:val="1"/>
          <w:sz w:val="34"/>
          <w:szCs w:val="34"/>
          <w:rtl w:val="0"/>
        </w:rPr>
        <w:t xml:space="preserve">Understanding Alexistogel Online Slots and the Digital Gaming Experience</w:t>
      </w:r>
    </w:p>
    <w:p w:rsidR="00000000" w:rsidDel="00000000" w:rsidP="00000000" w:rsidRDefault="00000000" w:rsidRPr="00000000" w14:paraId="00000003">
      <w:pPr>
        <w:spacing w:after="240" w:before="240" w:lineRule="auto"/>
        <w:rPr/>
      </w:pPr>
      <w:r w:rsidDel="00000000" w:rsidR="00000000" w:rsidRPr="00000000">
        <w:rPr>
          <w:rtl w:val="0"/>
        </w:rPr>
        <w:t xml:space="preserve">Alexistogel online slots is a keyword associated with online slot gaming and digital entertainment. Online slots have become a </w:t>
      </w:r>
      <w:hyperlink r:id="rId6">
        <w:r w:rsidDel="00000000" w:rsidR="00000000" w:rsidRPr="00000000">
          <w:rPr>
            <w:rFonts w:ascii="Calibri" w:cs="Calibri" w:eastAsia="Calibri" w:hAnsi="Calibri"/>
            <w:color w:val="1155cc"/>
            <w:u w:val="single"/>
            <w:rtl w:val="0"/>
          </w:rPr>
          <w:t xml:space="preserve">https://alexisorigin.com/daftar</w:t>
        </w:r>
      </w:hyperlink>
      <w:r w:rsidDel="00000000" w:rsidR="00000000" w:rsidRPr="00000000">
        <w:rPr>
          <w:rtl w:val="0"/>
        </w:rPr>
        <w:t xml:space="preserve">  familiar part of the broader gaming industry because they combine colorful graphics, engaging sound effects, themed symbols, and automated gameplay. Players can explore different game styles through digital platforms, depending on availability, local regulations, and the services offered by individual operators.</w:t>
      </w:r>
    </w:p>
    <w:p w:rsidR="00000000" w:rsidDel="00000000" w:rsidP="00000000" w:rsidRDefault="00000000" w:rsidRPr="00000000" w14:paraId="00000004">
      <w:pPr>
        <w:spacing w:after="240" w:before="240" w:lineRule="auto"/>
        <w:rPr/>
      </w:pPr>
      <w:r w:rsidDel="00000000" w:rsidR="00000000" w:rsidRPr="00000000">
        <w:rPr>
          <w:rtl w:val="0"/>
        </w:rPr>
        <w:t xml:space="preserve">For people researching Alexistogel online slots, understanding how online slot games work is an important first step. Learning about game mechanics, platform security, payment policies, and responsible gaming practices can help readers make informed decisions before interacting with any gambling-related service.</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film23ar1axa" w:id="2"/>
      <w:bookmarkEnd w:id="2"/>
      <w:r w:rsidDel="00000000" w:rsidR="00000000" w:rsidRPr="00000000">
        <w:rPr>
          <w:b w:val="1"/>
          <w:bCs w:val="1"/>
          <w:sz w:val="34"/>
          <w:szCs w:val="34"/>
          <w:rtl w:val="0"/>
        </w:rPr>
        <w:t xml:space="preserve">Popular Features Found in Online Slot Games</w:t>
      </w:r>
    </w:p>
    <w:p w:rsidR="00000000" w:rsidDel="00000000" w:rsidP="00000000" w:rsidRDefault="00000000" w:rsidRPr="00000000" w14:paraId="00000006">
      <w:pPr>
        <w:spacing w:after="240" w:before="240" w:lineRule="auto"/>
        <w:rPr/>
      </w:pPr>
      <w:r w:rsidDel="00000000" w:rsidR="00000000" w:rsidRPr="00000000">
        <w:rPr>
          <w:rtl w:val="0"/>
        </w:rPr>
        <w:t xml:space="preserve">Online slot games are available in a wide variety </w:t>
      </w:r>
      <w:hyperlink r:id="rId7">
        <w:r w:rsidDel="00000000" w:rsidR="00000000" w:rsidRPr="00000000">
          <w:rPr>
            <w:rFonts w:ascii="Calibri" w:cs="Calibri" w:eastAsia="Calibri" w:hAnsi="Calibri"/>
            <w:color w:val="1155cc"/>
            <w:u w:val="single"/>
            <w:rtl w:val="0"/>
          </w:rPr>
          <w:t xml:space="preserve">alexisorigin.com/daftar</w:t>
        </w:r>
      </w:hyperlink>
      <w:r w:rsidDel="00000000" w:rsidR="00000000" w:rsidRPr="00000000">
        <w:rPr>
          <w:rtl w:val="0"/>
        </w:rPr>
        <w:t xml:space="preserve">  of themes and formats. Some feature traditional fruit symbols and classic reels, while others use adventure settings, mythology, fantasy characters, or animated designs. These different styles give players a range of visual experiences to explore.</w:t>
      </w:r>
    </w:p>
    <w:p w:rsidR="00000000" w:rsidDel="00000000" w:rsidP="00000000" w:rsidRDefault="00000000" w:rsidRPr="00000000" w14:paraId="00000007">
      <w:pPr>
        <w:spacing w:after="240" w:before="240" w:lineRule="auto"/>
        <w:rPr/>
      </w:pPr>
      <w:r w:rsidDel="00000000" w:rsidR="00000000" w:rsidRPr="00000000">
        <w:rPr>
          <w:rtl w:val="0"/>
        </w:rPr>
        <w:t xml:space="preserve">Many modern slots include features such as expanding wild symbols, scatter symbols, bonus rounds, free-spin mechanics, and multipliers. However, individual features vary from one game to another, and their presence does not guarantee a particular result.</w:t>
      </w:r>
    </w:p>
    <w:p w:rsidR="00000000" w:rsidDel="00000000" w:rsidP="00000000" w:rsidRDefault="00000000" w:rsidRPr="00000000" w14:paraId="00000008">
      <w:pPr>
        <w:spacing w:after="240" w:before="240" w:lineRule="auto"/>
        <w:rPr/>
      </w:pPr>
      <w:r w:rsidDel="00000000" w:rsidR="00000000" w:rsidRPr="00000000">
        <w:rPr>
          <w:rtl w:val="0"/>
        </w:rPr>
        <w:t xml:space="preserve">Another common feature is the random number </w:t>
      </w:r>
      <w:hyperlink r:id="rId8">
        <w:r w:rsidDel="00000000" w:rsidR="00000000" w:rsidRPr="00000000">
          <w:rPr>
            <w:rFonts w:ascii="Calibri" w:cs="Calibri" w:eastAsia="Calibri" w:hAnsi="Calibri"/>
            <w:color w:val="1155cc"/>
            <w:u w:val="single"/>
            <w:rtl w:val="0"/>
          </w:rPr>
          <w:t xml:space="preserve">Alexistogel</w:t>
        </w:r>
      </w:hyperlink>
      <w:r w:rsidDel="00000000" w:rsidR="00000000" w:rsidRPr="00000000">
        <w:rPr>
          <w:rtl w:val="0"/>
        </w:rPr>
        <w:t xml:space="preserve">  generator, or RNG. In properly designed games, an RNG determines outcomes according to the game's programmed rules. Previous spins do not make a future winning result more likely, and no reliable strategy can guarantee consistent profits from games based primarily on chance.</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mqduyjvuw8zk" w:id="3"/>
      <w:bookmarkEnd w:id="3"/>
      <w:r w:rsidDel="00000000" w:rsidR="00000000" w:rsidRPr="00000000">
        <w:rPr>
          <w:b w:val="1"/>
          <w:bCs w:val="1"/>
          <w:sz w:val="34"/>
          <w:szCs w:val="34"/>
          <w:rtl w:val="0"/>
        </w:rPr>
        <w:t xml:space="preserve">Choosing an Online Slot Platform Carefully</w:t>
      </w:r>
    </w:p>
    <w:p w:rsidR="00000000" w:rsidDel="00000000" w:rsidP="00000000" w:rsidRDefault="00000000" w:rsidRPr="00000000" w14:paraId="0000000A">
      <w:pPr>
        <w:spacing w:after="240" w:before="240" w:lineRule="auto"/>
        <w:rPr/>
      </w:pPr>
      <w:r w:rsidDel="00000000" w:rsidR="00000000" w:rsidRPr="00000000">
        <w:rPr>
          <w:rtl w:val="0"/>
        </w:rPr>
        <w:t xml:space="preserve">Anyone researching Alexistogel online slots should evaluate a platform carefully rather than relying solely on promotional claims. A professional-looking website does not automatically establish that an operator is </w:t>
      </w:r>
      <w:hyperlink r:id="rId9">
        <w:r w:rsidDel="00000000" w:rsidR="00000000" w:rsidRPr="00000000">
          <w:rPr>
            <w:rFonts w:ascii="Calibri" w:cs="Calibri" w:eastAsia="Calibri" w:hAnsi="Calibri"/>
            <w:color w:val="1155cc"/>
            <w:u w:val="single"/>
            <w:rtl w:val="0"/>
          </w:rPr>
          <w:t xml:space="preserve">Alexistogel daftar</w:t>
        </w:r>
      </w:hyperlink>
      <w:r w:rsidDel="00000000" w:rsidR="00000000" w:rsidRPr="00000000">
        <w:rPr>
          <w:rtl w:val="0"/>
        </w:rPr>
        <w:t xml:space="preserve">  trustworthy, secure, or legally authorized.</w:t>
      </w:r>
    </w:p>
    <w:p w:rsidR="00000000" w:rsidDel="00000000" w:rsidP="00000000" w:rsidRDefault="00000000" w:rsidRPr="00000000" w14:paraId="0000000B">
      <w:pPr>
        <w:spacing w:after="240" w:before="240" w:lineRule="auto"/>
        <w:rPr/>
      </w:pPr>
      <w:r w:rsidDel="00000000" w:rsidR="00000000" w:rsidRPr="00000000">
        <w:rPr>
          <w:rtl w:val="0"/>
        </w:rPr>
        <w:t xml:space="preserve">Players should check whether an operator holds a valid gambling license from an appropriate regulatory authority. License details should be independently verifiable, and the terms of service should clearly explain account requirements, withdrawal procedures, fees, and bonus restrictions.</w:t>
      </w:r>
    </w:p>
    <w:p w:rsidR="00000000" w:rsidDel="00000000" w:rsidP="00000000" w:rsidRDefault="00000000" w:rsidRPr="00000000" w14:paraId="0000000C">
      <w:pPr>
        <w:spacing w:after="240" w:before="240" w:lineRule="auto"/>
        <w:rPr/>
      </w:pPr>
      <w:r w:rsidDel="00000000" w:rsidR="00000000" w:rsidRPr="00000000">
        <w:rPr>
          <w:rtl w:val="0"/>
        </w:rPr>
        <w:t xml:space="preserve">Website security is another important consideration. Users should avoid sharing passwords, financial details, or identity documents with unverified services. They should also be cautious of unsolicited messages, suspicious downloads, unrealistic winning promises, and requests to pay additional fees to release supposed winnings.</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n8wvvmggw8s7" w:id="4"/>
      <w:bookmarkEnd w:id="4"/>
      <w:r w:rsidDel="00000000" w:rsidR="00000000" w:rsidRPr="00000000">
        <w:rPr>
          <w:b w:val="1"/>
          <w:bCs w:val="1"/>
          <w:sz w:val="34"/>
          <w:szCs w:val="34"/>
          <w:rtl w:val="0"/>
        </w:rPr>
        <w:t xml:space="preserve">Bonuses, Promotions, and Important Terms</w:t>
      </w:r>
    </w:p>
    <w:p w:rsidR="00000000" w:rsidDel="00000000" w:rsidP="00000000" w:rsidRDefault="00000000" w:rsidRPr="00000000" w14:paraId="0000000E">
      <w:pPr>
        <w:spacing w:after="240" w:before="240" w:lineRule="auto"/>
        <w:rPr/>
      </w:pPr>
      <w:r w:rsidDel="00000000" w:rsidR="00000000" w:rsidRPr="00000000">
        <w:rPr>
          <w:rtl w:val="0"/>
        </w:rPr>
        <w:t xml:space="preserve">Some online slot platforms advertise welcome bonuses, promotional credits, or free spins. Although these offers may appear attractive, the conditions attached to them can significantly affect their practical value.</w:t>
      </w:r>
    </w:p>
    <w:p w:rsidR="00000000" w:rsidDel="00000000" w:rsidP="00000000" w:rsidRDefault="00000000" w:rsidRPr="00000000" w14:paraId="0000000F">
      <w:pPr>
        <w:spacing w:after="240" w:before="240" w:lineRule="auto"/>
        <w:rPr/>
      </w:pPr>
      <w:r w:rsidDel="00000000" w:rsidR="00000000" w:rsidRPr="00000000">
        <w:rPr>
          <w:rtl w:val="0"/>
        </w:rPr>
        <w:t xml:space="preserve">Before accepting a promotion, readers </w:t>
      </w:r>
      <w:hyperlink r:id="rId10">
        <w:r w:rsidDel="00000000" w:rsidR="00000000" w:rsidRPr="00000000">
          <w:rPr>
            <w:rFonts w:ascii="Calibri" w:cs="Calibri" w:eastAsia="Calibri" w:hAnsi="Calibri"/>
            <w:color w:val="1155cc"/>
            <w:u w:val="single"/>
            <w:rtl w:val="0"/>
          </w:rPr>
          <w:t xml:space="preserve">Alexistogel resmi</w:t>
        </w:r>
      </w:hyperlink>
      <w:r w:rsidDel="00000000" w:rsidR="00000000" w:rsidRPr="00000000">
        <w:rPr>
          <w:rtl w:val="0"/>
        </w:rPr>
        <w:t xml:space="preserve">  should examine wagering requirements, minimum deposits, maximum withdrawal limits, eligible games, and expiration dates. A bonus is not the same as cash, and promotional balances may be subject to restrictions.</w:t>
      </w:r>
    </w:p>
    <w:p w:rsidR="00000000" w:rsidDel="00000000" w:rsidP="00000000" w:rsidRDefault="00000000" w:rsidRPr="00000000" w14:paraId="00000010">
      <w:pPr>
        <w:spacing w:after="240" w:before="240" w:lineRule="auto"/>
        <w:rPr/>
      </w:pPr>
      <w:r w:rsidDel="00000000" w:rsidR="00000000" w:rsidRPr="00000000">
        <w:rPr>
          <w:rtl w:val="0"/>
        </w:rPr>
        <w:t xml:space="preserve">It is equally important to remember that gambling involves financial risk. Promotional offers do not eliminate the possibility of losing money, and users should never deposit funds simply because an offer appears urgent or unusually generous.</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q67g3ruqt6eo" w:id="5"/>
      <w:bookmarkEnd w:id="5"/>
      <w:r w:rsidDel="00000000" w:rsidR="00000000" w:rsidRPr="00000000">
        <w:rPr>
          <w:b w:val="1"/>
          <w:bCs w:val="1"/>
          <w:sz w:val="34"/>
          <w:szCs w:val="34"/>
          <w:rtl w:val="0"/>
        </w:rPr>
        <w:t xml:space="preserve">Responsible Gaming and Financial Awareness</w:t>
      </w:r>
    </w:p>
    <w:p w:rsidR="00000000" w:rsidDel="00000000" w:rsidP="00000000" w:rsidRDefault="00000000" w:rsidRPr="00000000" w14:paraId="00000012">
      <w:pPr>
        <w:spacing w:after="240" w:before="240" w:lineRule="auto"/>
        <w:rPr/>
      </w:pPr>
      <w:r w:rsidDel="00000000" w:rsidR="00000000" w:rsidRPr="00000000">
        <w:rPr>
          <w:rtl w:val="0"/>
        </w:rPr>
        <w:t xml:space="preserve">Responsible gaming should remain a priority when learning about Alexistogel online slots or any other gambling platform. Slot games are designed for entertainment, not as dependable sources of income. Outcomes are uncertain, and repeated play can result in financial losses.</w:t>
      </w:r>
    </w:p>
    <w:p w:rsidR="00000000" w:rsidDel="00000000" w:rsidP="00000000" w:rsidRDefault="00000000" w:rsidRPr="00000000" w14:paraId="00000013">
      <w:pPr>
        <w:spacing w:after="240" w:before="240" w:lineRule="auto"/>
        <w:rPr/>
      </w:pPr>
      <w:r w:rsidDel="00000000" w:rsidR="00000000" w:rsidRPr="00000000">
        <w:rPr>
          <w:rtl w:val="0"/>
        </w:rPr>
        <w:t xml:space="preserve">Adults who choose to participate where gambling is legal should establish a strict spending limit and a time limit before playing. They should never use borrowed money, essential household funds, or money intended for bills. Chasing losses by increasing bets can make financial problems worse.</w:t>
      </w:r>
    </w:p>
    <w:p w:rsidR="00000000" w:rsidDel="00000000" w:rsidP="00000000" w:rsidRDefault="00000000" w:rsidRPr="00000000" w14:paraId="00000014">
      <w:pPr>
        <w:spacing w:after="240" w:before="240" w:lineRule="auto"/>
        <w:rPr/>
      </w:pPr>
      <w:r w:rsidDel="00000000" w:rsidR="00000000" w:rsidRPr="00000000">
        <w:rPr>
          <w:rtl w:val="0"/>
        </w:rPr>
        <w:t xml:space="preserve">Taking regular breaks and stopping when the </w:t>
      </w:r>
      <w:hyperlink r:id="rId11">
        <w:r w:rsidDel="00000000" w:rsidR="00000000" w:rsidRPr="00000000">
          <w:rPr>
            <w:rFonts w:ascii="Calibri" w:cs="Calibri" w:eastAsia="Calibri" w:hAnsi="Calibri"/>
            <w:color w:val="1155cc"/>
            <w:u w:val="single"/>
            <w:rtl w:val="0"/>
          </w:rPr>
          <w:t xml:space="preserve">agen slot</w:t>
        </w:r>
      </w:hyperlink>
      <w:r w:rsidDel="00000000" w:rsidR="00000000" w:rsidRPr="00000000">
        <w:rPr>
          <w:rtl w:val="0"/>
        </w:rPr>
        <w:t xml:space="preserve">  planned limit is reached are useful safeguards. Anyone who feels unable to control gambling behavior should consider using available self-exclusion tools and seeking support from a qualified gambling-support organization.</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frva0d5ec4pk" w:id="6"/>
      <w:bookmarkEnd w:id="6"/>
      <w:r w:rsidDel="00000000" w:rsidR="00000000" w:rsidRPr="00000000">
        <w:rPr>
          <w:b w:val="1"/>
          <w:bCs w:val="1"/>
          <w:sz w:val="34"/>
          <w:szCs w:val="34"/>
          <w:rtl w:val="0"/>
        </w:rPr>
        <w:t xml:space="preserve">Conclusion: Making Informed Decisions About Alexistogel Online Slots</w:t>
      </w:r>
    </w:p>
    <w:p w:rsidR="00000000" w:rsidDel="00000000" w:rsidP="00000000" w:rsidRDefault="00000000" w:rsidRPr="00000000" w14:paraId="00000016">
      <w:pPr>
        <w:spacing w:after="240" w:before="240" w:lineRule="auto"/>
        <w:rPr/>
      </w:pPr>
      <w:r w:rsidDel="00000000" w:rsidR="00000000" w:rsidRPr="00000000">
        <w:rPr>
          <w:rtl w:val="0"/>
        </w:rPr>
        <w:t xml:space="preserve">Alexistogel online slots is a useful search term for readers exploring online slot entertainment. Understanding game features, random outcomes, platform verification, promotional conditions, and security practices can help people evaluate gambling-related websites more critically.</w:t>
      </w:r>
    </w:p>
    <w:p w:rsidR="00000000" w:rsidDel="00000000" w:rsidP="00000000" w:rsidRDefault="00000000" w:rsidRPr="00000000" w14:paraId="00000017">
      <w:pPr>
        <w:spacing w:after="240" w:before="240" w:lineRule="auto"/>
        <w:rPr/>
      </w:pPr>
      <w:r w:rsidDel="00000000" w:rsidR="00000000" w:rsidRPr="00000000">
        <w:rPr>
          <w:rtl w:val="0"/>
        </w:rPr>
        <w:t xml:space="preserve">The most important considerations are legality, transparency, privacy, and personal financial safety. No slot game guarantees winnings, and no platform should be trusted solely because of its advertising. Informed decisions and responsible behavior are essential when navigating the online gaming environment.</w:t>
      </w:r>
    </w:p>
    <w:p w:rsidR="00000000" w:rsidDel="00000000" w:rsidP="00000000" w:rsidRDefault="00000000" w:rsidRPr="00000000" w14:paraId="0000001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alexisorigin.com/daftar" TargetMode="External"/><Relationship Id="rId10" Type="http://schemas.openxmlformats.org/officeDocument/2006/relationships/hyperlink" Target="https://alexisorigin.com/daftar" TargetMode="External"/><Relationship Id="rId9" Type="http://schemas.openxmlformats.org/officeDocument/2006/relationships/hyperlink" Target="https://alexisorigin.com/daftar" TargetMode="External"/><Relationship Id="rId5" Type="http://schemas.openxmlformats.org/officeDocument/2006/relationships/styles" Target="styles.xml"/><Relationship Id="rId6" Type="http://schemas.openxmlformats.org/officeDocument/2006/relationships/hyperlink" Target="https://alexisorigin.com/daftar" TargetMode="External"/><Relationship Id="rId7" Type="http://schemas.openxmlformats.org/officeDocument/2006/relationships/hyperlink" Target="https://alexisorigin.com/daftar" TargetMode="External"/><Relationship Id="rId8" Type="http://schemas.openxmlformats.org/officeDocument/2006/relationships/hyperlink" Target="https://alexisorigin.com/daf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