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4rpf5l7jwr79" w:id="0"/>
      <w:bookmarkEnd w:id="0"/>
      <w:r w:rsidDel="00000000" w:rsidR="00000000" w:rsidRPr="00000000">
        <w:rPr>
          <w:b w:val="1"/>
          <w:bCs w:val="1"/>
          <w:sz w:val="46"/>
          <w:szCs w:val="46"/>
          <w:rtl w:val="0"/>
        </w:rPr>
        <w:t xml:space="preserve">HUD Loans: Important Facts About Eligibility and Financing</w:t>
      </w:r>
    </w:p>
    <w:p w:rsidR="00000000" w:rsidDel="00000000" w:rsidP="00000000" w:rsidRDefault="00000000" w:rsidRPr="00000000" w14:paraId="00000002">
      <w:pPr>
        <w:pStyle w:val="Heading2"/>
        <w:keepNext w:val="0"/>
        <w:keepLines w:val="0"/>
        <w:spacing w:after="80" w:lineRule="auto"/>
        <w:rPr>
          <w:b w:val="1"/>
          <w:bCs w:val="1"/>
          <w:sz w:val="34"/>
          <w:szCs w:val="34"/>
        </w:rPr>
      </w:pPr>
      <w:bookmarkStart w:colFirst="0" w:colLast="0" w:name="_a5safs28csyf" w:id="1"/>
      <w:bookmarkEnd w:id="1"/>
      <w:r w:rsidDel="00000000" w:rsidR="00000000" w:rsidRPr="00000000">
        <w:rPr>
          <w:b w:val="1"/>
          <w:bCs w:val="1"/>
          <w:sz w:val="34"/>
          <w:szCs w:val="34"/>
          <w:rtl w:val="0"/>
        </w:rPr>
        <w:t xml:space="preserve">What Are HUD Loans?</w:t>
      </w:r>
    </w:p>
    <w:p w:rsidR="00000000" w:rsidDel="00000000" w:rsidP="00000000" w:rsidRDefault="00000000" w:rsidRPr="00000000" w14:paraId="00000003">
      <w:pPr>
        <w:spacing w:after="240" w:before="240" w:lineRule="auto"/>
        <w:rPr/>
      </w:pPr>
      <w:r w:rsidDel="00000000" w:rsidR="00000000" w:rsidRPr="00000000">
        <w:rPr>
          <w:rtl w:val="0"/>
        </w:rPr>
        <w:t xml:space="preserve">HUD loans are housing-related financing programs supported or insured by the U.S. Department of Housing and Urban Development (HUD). These programs are designed to make homeownership more accessible by helping eligible buyers obtain mortgage financing through approved lenders. HUD plays an important role in supporting affordable housing opportunities, improving residential communities, and providing assistance to individuals and families who may face challenges qualifying for traditional home loans. Although HUD does not directly lend money to most homebuyers, it supports several mortgage programs that offer different financing options depending on a borrower's financial situation and housing needs </w:t>
      </w:r>
      <w:hyperlink r:id="rId6">
        <w:r w:rsidDel="00000000" w:rsidR="00000000" w:rsidRPr="00000000">
          <w:rPr>
            <w:rFonts w:ascii="Calibri" w:cs="Calibri" w:eastAsia="Calibri" w:hAnsi="Calibri"/>
            <w:color w:val="1155cc"/>
            <w:u w:val="single"/>
            <w:rtl w:val="0"/>
          </w:rPr>
          <w:t xml:space="preserve">HUD Loans</w:t>
        </w:r>
      </w:hyperlink>
      <w:r w:rsidDel="00000000" w:rsidR="00000000" w:rsidRPr="00000000">
        <w:rPr>
          <w:rtl w:val="0"/>
        </w:rPr>
        <w:t xml:space="preserve">.</w:t>
      </w:r>
    </w:p>
    <w:p w:rsidR="00000000" w:rsidDel="00000000" w:rsidP="00000000" w:rsidRDefault="00000000" w:rsidRPr="00000000" w14:paraId="00000004">
      <w:pPr>
        <w:pStyle w:val="Heading2"/>
        <w:keepNext w:val="0"/>
        <w:keepLines w:val="0"/>
        <w:spacing w:after="80" w:lineRule="auto"/>
        <w:rPr>
          <w:b w:val="1"/>
          <w:bCs w:val="1"/>
          <w:sz w:val="34"/>
          <w:szCs w:val="34"/>
        </w:rPr>
      </w:pPr>
      <w:bookmarkStart w:colFirst="0" w:colLast="0" w:name="_kc7p0gsvzmbc" w:id="2"/>
      <w:bookmarkEnd w:id="2"/>
      <w:r w:rsidDel="00000000" w:rsidR="00000000" w:rsidRPr="00000000">
        <w:rPr>
          <w:b w:val="1"/>
          <w:bCs w:val="1"/>
          <w:sz w:val="34"/>
          <w:szCs w:val="34"/>
          <w:rtl w:val="0"/>
        </w:rPr>
        <w:t xml:space="preserve">How Do HUD Loan Programs Work?</w:t>
      </w:r>
    </w:p>
    <w:p w:rsidR="00000000" w:rsidDel="00000000" w:rsidP="00000000" w:rsidRDefault="00000000" w:rsidRPr="00000000" w14:paraId="00000005">
      <w:pPr>
        <w:spacing w:after="240" w:before="240" w:lineRule="auto"/>
        <w:rPr/>
      </w:pPr>
      <w:r w:rsidDel="00000000" w:rsidR="00000000" w:rsidRPr="00000000">
        <w:rPr>
          <w:rtl w:val="0"/>
        </w:rPr>
        <w:t xml:space="preserve">HUD-supported loan programs work by providing guidelines, insurance, and assistance that help approved lenders offer mortgage financing to eligible borrowers. One of the best-known options is the Federal Housing Administration (FHA) loan program, which is administered by HUD. FHA-insured mortgages are available through participating lenders and may offer more flexible qualification requirements than some conventional mortgage products. Borrowers typically submit financial information, employment details, credit history, and property information during the application process. Lenders review these details to determine whether applicants meet the relevant program requirements. Understanding how these programs operate can help prospective homeowners make informed decisions before selecting a mortgage </w:t>
      </w:r>
      <w:hyperlink r:id="rId7">
        <w:r w:rsidDel="00000000" w:rsidR="00000000" w:rsidRPr="00000000">
          <w:rPr>
            <w:rFonts w:ascii="Calibri" w:cs="Calibri" w:eastAsia="Calibri" w:hAnsi="Calibri"/>
            <w:color w:val="1155cc"/>
            <w:u w:val="single"/>
            <w:rtl w:val="0"/>
          </w:rPr>
          <w:t xml:space="preserve">HUD multifamily loans</w:t>
        </w:r>
      </w:hyperlink>
      <w:r w:rsidDel="00000000" w:rsidR="00000000" w:rsidRPr="00000000">
        <w:rPr>
          <w:rtl w:val="0"/>
        </w:rPr>
        <w:t xml:space="preserve">.</w:t>
      </w:r>
    </w:p>
    <w:p w:rsidR="00000000" w:rsidDel="00000000" w:rsidP="00000000" w:rsidRDefault="00000000" w:rsidRPr="00000000" w14:paraId="00000006">
      <w:pPr>
        <w:pStyle w:val="Heading2"/>
        <w:keepNext w:val="0"/>
        <w:keepLines w:val="0"/>
        <w:spacing w:after="80" w:lineRule="auto"/>
        <w:rPr>
          <w:b w:val="1"/>
          <w:bCs w:val="1"/>
          <w:sz w:val="34"/>
          <w:szCs w:val="34"/>
        </w:rPr>
      </w:pPr>
      <w:bookmarkStart w:colFirst="0" w:colLast="0" w:name="_b9p1pe13oqwo" w:id="3"/>
      <w:bookmarkEnd w:id="3"/>
      <w:r w:rsidDel="00000000" w:rsidR="00000000" w:rsidRPr="00000000">
        <w:rPr>
          <w:b w:val="1"/>
          <w:bCs w:val="1"/>
          <w:sz w:val="34"/>
          <w:szCs w:val="34"/>
          <w:rtl w:val="0"/>
        </w:rPr>
        <w:t xml:space="preserve">Benefits of HUD-Backed Mortgage Programs</w:t>
      </w:r>
    </w:p>
    <w:p w:rsidR="00000000" w:rsidDel="00000000" w:rsidP="00000000" w:rsidRDefault="00000000" w:rsidRPr="00000000" w14:paraId="00000007">
      <w:pPr>
        <w:spacing w:after="240" w:before="240" w:lineRule="auto"/>
        <w:rPr/>
      </w:pPr>
      <w:r w:rsidDel="00000000" w:rsidR="00000000" w:rsidRPr="00000000">
        <w:rPr>
          <w:rtl w:val="0"/>
        </w:rPr>
        <w:t xml:space="preserve">HUD-backed mortgage programs can provide several advantages for eligible homebuyers. FHA-insured loans, for example, may allow qualified borrowers to purchase a home with a relatively low down payment, depending on their credit profile and applicable requirements. These programs can also offer flexible credit qualification standards, making homeownership more achievable for certain first-time buyers and households with limited savings. Some HUD programs are specifically designed to support particular groups, including eligible veterans, rural homebuyers, and residents of communities with affordable housing needs. However, benefits and qualification criteria vary between programs, so applicants should carefully review the details before choosing a financing option </w:t>
      </w:r>
      <w:hyperlink r:id="rId8">
        <w:r w:rsidDel="00000000" w:rsidR="00000000" w:rsidRPr="00000000">
          <w:rPr>
            <w:rFonts w:ascii="Calibri" w:cs="Calibri" w:eastAsia="Calibri" w:hAnsi="Calibri"/>
            <w:color w:val="1155cc"/>
            <w:u w:val="single"/>
            <w:rtl w:val="0"/>
          </w:rPr>
          <w:t xml:space="preserve">HUD 223(F)</w:t>
        </w:r>
      </w:hyperlink>
      <w:r w:rsidDel="00000000" w:rsidR="00000000" w:rsidRPr="00000000">
        <w:rPr>
          <w:rtl w:val="0"/>
        </w:rPr>
        <w:t xml:space="preserve">.</w:t>
      </w:r>
    </w:p>
    <w:p w:rsidR="00000000" w:rsidDel="00000000" w:rsidP="00000000" w:rsidRDefault="00000000" w:rsidRPr="00000000" w14:paraId="00000008">
      <w:pPr>
        <w:pStyle w:val="Heading2"/>
        <w:keepNext w:val="0"/>
        <w:keepLines w:val="0"/>
        <w:spacing w:after="80" w:lineRule="auto"/>
        <w:rPr>
          <w:b w:val="1"/>
          <w:bCs w:val="1"/>
          <w:sz w:val="34"/>
          <w:szCs w:val="34"/>
        </w:rPr>
      </w:pPr>
      <w:bookmarkStart w:colFirst="0" w:colLast="0" w:name="_c72mzgemsvtb" w:id="4"/>
      <w:bookmarkEnd w:id="4"/>
      <w:r w:rsidDel="00000000" w:rsidR="00000000" w:rsidRPr="00000000">
        <w:rPr>
          <w:b w:val="1"/>
          <w:bCs w:val="1"/>
          <w:sz w:val="34"/>
          <w:szCs w:val="34"/>
          <w:rtl w:val="0"/>
        </w:rPr>
        <w:t xml:space="preserve">HUD Loan Eligibility and Requirements</w:t>
      </w:r>
    </w:p>
    <w:p w:rsidR="00000000" w:rsidDel="00000000" w:rsidP="00000000" w:rsidRDefault="00000000" w:rsidRPr="00000000" w14:paraId="00000009">
      <w:pPr>
        <w:spacing w:after="240" w:before="240" w:lineRule="auto"/>
        <w:rPr/>
      </w:pPr>
      <w:r w:rsidDel="00000000" w:rsidR="00000000" w:rsidRPr="00000000">
        <w:rPr>
          <w:rtl w:val="0"/>
        </w:rPr>
        <w:t xml:space="preserve">Eligibility for HUD-supported mortgage programs depends on the specific loan type, lender requirements, property standards, and the borrower's financial circumstances. Common factors include credit history, income stability, employment records, existing debts, and the ability to make required payments. FHA borrowers generally need to meet applicable credit and down payment requirements, while certain other HUD-supported programs have additional eligibility conditions. The property being purchased may also need to satisfy specific safety, condition, and appraisal standards. Before applying, borrowers should review their credit reports, calculate their monthly expenses, gather financial documents, and speak with an approved mortgage lender to understand which programs may be suitable for their circumstances </w:t>
      </w:r>
      <w:hyperlink r:id="rId9">
        <w:r w:rsidDel="00000000" w:rsidR="00000000" w:rsidRPr="00000000">
          <w:rPr>
            <w:rFonts w:ascii="Calibri" w:cs="Calibri" w:eastAsia="Calibri" w:hAnsi="Calibri"/>
            <w:color w:val="1155cc"/>
            <w:u w:val="single"/>
            <w:rtl w:val="0"/>
          </w:rPr>
          <w:t xml:space="preserve">HUD(D)(4)</w:t>
        </w:r>
      </w:hyperlink>
      <w:r w:rsidDel="00000000" w:rsidR="00000000" w:rsidRPr="00000000">
        <w:rPr>
          <w:rtl w:val="0"/>
        </w:rPr>
        <w:t xml:space="preserve">.</w:t>
      </w:r>
    </w:p>
    <w:p w:rsidR="00000000" w:rsidDel="00000000" w:rsidP="00000000" w:rsidRDefault="00000000" w:rsidRPr="00000000" w14:paraId="0000000A">
      <w:pPr>
        <w:pStyle w:val="Heading2"/>
        <w:keepNext w:val="0"/>
        <w:keepLines w:val="0"/>
        <w:spacing w:after="80" w:lineRule="auto"/>
        <w:rPr>
          <w:b w:val="1"/>
          <w:bCs w:val="1"/>
          <w:sz w:val="34"/>
          <w:szCs w:val="34"/>
        </w:rPr>
      </w:pPr>
      <w:bookmarkStart w:colFirst="0" w:colLast="0" w:name="_t3q1hvk434ub" w:id="5"/>
      <w:bookmarkEnd w:id="5"/>
      <w:r w:rsidDel="00000000" w:rsidR="00000000" w:rsidRPr="00000000">
        <w:rPr>
          <w:b w:val="1"/>
          <w:bCs w:val="1"/>
          <w:sz w:val="34"/>
          <w:szCs w:val="34"/>
          <w:rtl w:val="0"/>
        </w:rPr>
        <w:t xml:space="preserve">Steps to Apply for a HUD Loan</w:t>
      </w:r>
    </w:p>
    <w:p w:rsidR="00000000" w:rsidDel="00000000" w:rsidP="00000000" w:rsidRDefault="00000000" w:rsidRPr="00000000" w14:paraId="0000000B">
      <w:pPr>
        <w:spacing w:after="240" w:before="240" w:lineRule="auto"/>
        <w:rPr/>
      </w:pPr>
      <w:r w:rsidDel="00000000" w:rsidR="00000000" w:rsidRPr="00000000">
        <w:rPr>
          <w:rtl w:val="0"/>
        </w:rPr>
        <w:t xml:space="preserve">Applying for a HUD-supported mortgage usually begins with researching available programs and identifying a lender authorized to offer the selected loan type. Prospective borrowers should compare interest rates, closing costs, mortgage insurance expenses, repayment terms, and qualification requirements. Once a suitable lender is selected, applicants can complete the mortgage application and provide documents such as proof of income, bank statements, identification, employment information, and credit history. The lender then evaluates the application, reviews the property, and determines whether the borrower meets the relevant requirements. Preparing documentation in advance and understanding the financial responsibilities involved can make the process more organized and help applicants avoid unnecessary delays </w:t>
      </w:r>
      <w:hyperlink r:id="rId10">
        <w:r w:rsidDel="00000000" w:rsidR="00000000" w:rsidRPr="00000000">
          <w:rPr>
            <w:rFonts w:ascii="Calibri" w:cs="Calibri" w:eastAsia="Calibri" w:hAnsi="Calibri"/>
            <w:color w:val="1155cc"/>
            <w:u w:val="single"/>
            <w:rtl w:val="0"/>
          </w:rPr>
          <w:t xml:space="preserve">HUD refinancing</w:t>
        </w:r>
      </w:hyperlink>
      <w:r w:rsidDel="00000000" w:rsidR="00000000" w:rsidRPr="00000000">
        <w:rPr>
          <w:rtl w:val="0"/>
        </w:rPr>
        <w:t xml:space="preserve">.</w:t>
      </w:r>
    </w:p>
    <w:p w:rsidR="00000000" w:rsidDel="00000000" w:rsidP="00000000" w:rsidRDefault="00000000" w:rsidRPr="00000000" w14:paraId="0000000C">
      <w:pPr>
        <w:pStyle w:val="Heading2"/>
        <w:keepNext w:val="0"/>
        <w:keepLines w:val="0"/>
        <w:spacing w:after="80" w:lineRule="auto"/>
        <w:rPr>
          <w:b w:val="1"/>
          <w:bCs w:val="1"/>
          <w:sz w:val="34"/>
          <w:szCs w:val="34"/>
        </w:rPr>
      </w:pPr>
      <w:bookmarkStart w:colFirst="0" w:colLast="0" w:name="_3abpb6v4lhju" w:id="6"/>
      <w:bookmarkEnd w:id="6"/>
      <w:r w:rsidDel="00000000" w:rsidR="00000000" w:rsidRPr="00000000">
        <w:rPr>
          <w:b w:val="1"/>
          <w:bCs w:val="1"/>
          <w:sz w:val="34"/>
          <w:szCs w:val="34"/>
          <w:rtl w:val="0"/>
        </w:rPr>
        <w:t xml:space="preserve">Choosing the Right HUD Loan Option</w:t>
      </w:r>
    </w:p>
    <w:p w:rsidR="00000000" w:rsidDel="00000000" w:rsidP="00000000" w:rsidRDefault="00000000" w:rsidRPr="00000000" w14:paraId="0000000D">
      <w:pPr>
        <w:spacing w:after="240" w:before="240" w:lineRule="auto"/>
        <w:rPr/>
      </w:pPr>
      <w:r w:rsidDel="00000000" w:rsidR="00000000" w:rsidRPr="00000000">
        <w:rPr>
          <w:rtl w:val="0"/>
        </w:rPr>
        <w:t xml:space="preserve">Selecting the right HUD-supported financing option requires careful consideration of long-term financial goals, household income, property location, and monthly affordability. FHA-insured mortgages may be appropriate for some buyers seeking flexible down payment requirements, while other HUD-related programs may serve borrowers with specific housing or community needs. It is important to remember that a lower initial down payment does not necessarily mean a lower overall borrowing cost. Interest rates, mortgage insurance premiums, closing expenses, property taxes, and homeowners insurance can all affect the total cost of homeownership. Comparing different mortgage offers and consulting qualified housing counselors can help buyers understand their options and choose a financing solution that supports their long-term housing plans.</w:t>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h0om4rcaklxp" w:id="7"/>
      <w:bookmarkEnd w:id="7"/>
      <w:r w:rsidDel="00000000" w:rsidR="00000000" w:rsidRPr="00000000">
        <w:rPr>
          <w:b w:val="1"/>
          <w:bCs w:val="1"/>
          <w:sz w:val="34"/>
          <w:szCs w:val="34"/>
          <w:rtl w:val="0"/>
        </w:rPr>
        <w:t xml:space="preserve">Final Thoughts on HUD Loans</w:t>
      </w:r>
    </w:p>
    <w:p w:rsidR="00000000" w:rsidDel="00000000" w:rsidP="00000000" w:rsidRDefault="00000000" w:rsidRPr="00000000" w14:paraId="0000000F">
      <w:pPr>
        <w:spacing w:after="240" w:before="240" w:lineRule="auto"/>
        <w:rPr/>
      </w:pPr>
      <w:r w:rsidDel="00000000" w:rsidR="00000000" w:rsidRPr="00000000">
        <w:rPr>
          <w:rtl w:val="0"/>
        </w:rPr>
        <w:t xml:space="preserve">HUD loans and related housing programs play an important role in expanding access to affordable housing and supporting homeownership across the United States. By working with approved lenders and providing mortgage insurance or specialized assistance, HUD helps eligible individuals and families explore financing opportunities that might otherwise be difficult to access. Understanding the available programs, eligibility requirements, application procedures, and long-term costs is essential before making a home-buying decision. With proper research and financial preparation, prospective homeowners can identify suitable mortgage options and take practical steps toward achieving their housing goals.</w:t>
      </w:r>
    </w:p>
    <w:p w:rsidR="00000000" w:rsidDel="00000000" w:rsidP="00000000" w:rsidRDefault="00000000" w:rsidRPr="00000000" w14:paraId="00000010">
      <w:pPr>
        <w:spacing w:after="240" w:before="240" w:lineRule="auto"/>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bravocapital.com/" TargetMode="External"/><Relationship Id="rId9" Type="http://schemas.openxmlformats.org/officeDocument/2006/relationships/hyperlink" Target="https://www.bravocapital.com/" TargetMode="External"/><Relationship Id="rId5" Type="http://schemas.openxmlformats.org/officeDocument/2006/relationships/styles" Target="styles.xml"/><Relationship Id="rId6" Type="http://schemas.openxmlformats.org/officeDocument/2006/relationships/hyperlink" Target="https://www.bravocapital.com/" TargetMode="External"/><Relationship Id="rId7" Type="http://schemas.openxmlformats.org/officeDocument/2006/relationships/hyperlink" Target="https://www.bravocapital.com/" TargetMode="External"/><Relationship Id="rId8" Type="http://schemas.openxmlformats.org/officeDocument/2006/relationships/hyperlink" Target="https://www.bravocapit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